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  <Override PartName="/word/media/rId15.jpg" ContentType="image/jpeg"/>
  <Override PartName="/word/media/rId18.jpg" ContentType="image/jpeg"/>
  <Override PartName="/word/media/rId21.jpg" ContentType="image/jpeg"/>
  <Override PartName="/word/media/rId25.jpg" ContentType="image/jpeg"/>
  <Override PartName="/word/media/rId29.jpg" ContentType="image/jpeg"/>
  <Override PartName="/word/media/rId32.jpg" ContentType="image/jpeg"/>
  <Override PartName="/word/media/rId35.jpg" ContentType="image/jpeg"/>
  <Override PartName="/word/media/rId39.jpg" ContentType="image/jpeg"/>
  <Override PartName="/word/media/rId42.jpg" ContentType="image/jpeg"/>
  <Override PartName="/word/media/rId45.jpg" ContentType="image/jpeg"/>
  <Override PartName="/word/media/rId48.jpg" ContentType="image/jpeg"/>
  <Override PartName="/word/media/rId51.jpg" ContentType="image/jpeg"/>
  <Override PartName="/word/media/rId55.jpg" ContentType="image/jpeg"/>
  <Override PartName="/word/media/rId58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新疆维吾尔自治区-新疆生产建设兵团"/>
    <w:p>
      <w:pPr>
        <w:pStyle w:val="Heading1"/>
      </w:pPr>
      <w:r>
        <w:rPr>
          <w:rFonts w:hint="eastAsia"/>
        </w:rPr>
        <w:t xml:space="preserve">新疆维吾尔自治区</w:t>
      </w:r>
      <w:r>
        <w:t xml:space="preserve"> </w:t>
      </w:r>
      <w:r>
        <w:rPr>
          <w:rFonts w:hint="eastAsia"/>
        </w:rPr>
        <w:t xml:space="preserve">新疆生产建设兵团</w:t>
      </w:r>
    </w:p>
    <w:bookmarkEnd w:id="9"/>
    <w:bookmarkStart w:id="10" w:name="年初中学业水平考试"/>
    <w:p>
      <w:pPr>
        <w:pStyle w:val="Heading1"/>
      </w:pPr>
      <w:r>
        <w:rPr>
          <w:rFonts w:hint="eastAsia"/>
        </w:rPr>
        <w:t xml:space="preserve">2024年初中学业水平考试</w:t>
      </w:r>
    </w:p>
    <w:bookmarkEnd w:id="10"/>
    <w:bookmarkStart w:id="62" w:name="物理试题卷"/>
    <w:p>
      <w:pPr>
        <w:pStyle w:val="Heading1"/>
      </w:pPr>
      <w:r>
        <w:rPr>
          <w:rFonts w:hint="eastAsia"/>
        </w:rPr>
        <w:t xml:space="preserve">物理试题卷</w:t>
      </w:r>
    </w:p>
    <w:bookmarkStart w:id="11" w:name="考生须知"/>
    <w:p>
      <w:pPr>
        <w:pStyle w:val="Heading2"/>
      </w:pPr>
      <w:r>
        <w:rPr>
          <w:rFonts w:hint="eastAsia"/>
        </w:rPr>
        <w:t xml:space="preserve">考生须知：</w:t>
      </w:r>
    </w:p>
    <w:p>
      <w:pPr>
        <w:pStyle w:val="FirstParagraph"/>
      </w:pPr>
      <w:r>
        <w:rPr>
          <w:rFonts w:hint="eastAsia"/>
        </w:rPr>
        <w:t xml:space="preserve">1．本试卷分为试题卷和答题卷两部分，试题卷共</w:t>
      </w:r>
      <w:r>
        <w:t xml:space="preserve"> </w:t>
      </w:r>
      <w:r>
        <w:rPr>
          <w:rFonts w:hint="eastAsia"/>
        </w:rPr>
        <w:t xml:space="preserve">8页，答题卷共</w:t>
      </w:r>
      <w:r>
        <w:t xml:space="preserve"> </w:t>
      </w:r>
      <w:r>
        <w:rPr>
          <w:rFonts w:hint="eastAsia"/>
        </w:rPr>
        <w:t xml:space="preserve">2页。</w:t>
      </w:r>
    </w:p>
    <w:p>
      <w:pPr>
        <w:pStyle w:val="BodyText"/>
      </w:pPr>
      <w:r>
        <w:rPr>
          <w:rFonts w:hint="eastAsia"/>
        </w:rPr>
        <w:t xml:space="preserve">2．满分为</w:t>
      </w:r>
      <w:r>
        <w:t xml:space="preserve"> </w:t>
      </w:r>
      <w:r>
        <w:rPr>
          <w:rFonts w:hint="eastAsia"/>
        </w:rPr>
        <w:t xml:space="preserve">150分，其中物理</w:t>
      </w:r>
      <w:r>
        <w:t xml:space="preserve"> </w:t>
      </w:r>
      <w:r>
        <w:rPr>
          <w:rFonts w:hint="eastAsia"/>
        </w:rPr>
        <w:t xml:space="preserve">90分，化学</w:t>
      </w:r>
      <w:r>
        <w:t xml:space="preserve"> </w:t>
      </w:r>
      <w:r>
        <w:rPr>
          <w:rFonts w:hint="eastAsia"/>
        </w:rPr>
        <w:t xml:space="preserve">60分。考试时间为</w:t>
      </w:r>
      <w:r>
        <w:t xml:space="preserve"> </w:t>
      </w:r>
      <w:r>
        <w:rPr>
          <w:rFonts w:hint="eastAsia"/>
        </w:rPr>
        <w:t xml:space="preserve">120分钟。</w:t>
      </w:r>
    </w:p>
    <w:p>
      <w:pPr>
        <w:pStyle w:val="BodyText"/>
      </w:pPr>
      <w:r>
        <w:rPr>
          <w:rFonts w:hint="eastAsia"/>
        </w:rPr>
        <w:t xml:space="preserve">3．考生不得使用计算器；必须在答题卷上答题，在草稿纸、试题卷上答题无效，物理（满分</w:t>
      </w:r>
      <w:r>
        <w:t xml:space="preserve"> </w:t>
      </w:r>
      <w:r>
        <w:rPr>
          <w:rFonts w:hint="eastAsia"/>
        </w:rPr>
        <w:t xml:space="preserve">90分）</w:t>
      </w:r>
    </w:p>
    <w:p>
      <w:pPr>
        <w:pStyle w:val="BodyText"/>
      </w:pPr>
      <w:r>
        <w:rPr>
          <w:rFonts w:hint="eastAsia"/>
        </w:rPr>
        <w:t xml:space="preserve">说明：本试卷</w:t>
      </w:r>
      <w:r>
        <w:t xml:space="preserve"> g </w:t>
      </w:r>
      <w:r>
        <w:rPr>
          <w:rFonts w:hint="eastAsia"/>
        </w:rPr>
        <w:t xml:space="preserve">取</w:t>
      </w:r>
      <w:r>
        <w:t xml:space="preserve"> 10N/kg。</w:t>
      </w:r>
    </w:p>
    <w:bookmarkEnd w:id="11"/>
    <w:bookmarkStart w:id="24" w:name="一单项选择题本大题共-12小题每小题-2分共-24分"/>
    <w:p>
      <w:pPr>
        <w:pStyle w:val="Heading2"/>
      </w:pPr>
      <w:r>
        <w:rPr>
          <w:rFonts w:hint="eastAsia"/>
        </w:rPr>
        <w:t xml:space="preserve">一、单项选择题（本大题共</w:t>
      </w:r>
      <w:r>
        <w:t xml:space="preserve"> </w:t>
      </w:r>
      <w:r>
        <w:rPr>
          <w:rFonts w:hint="eastAsia"/>
        </w:rPr>
        <w:t xml:space="preserve">12小题，每小题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下列乐器中，主要通过空气柱振动发声的是（</w:t>
      </w:r>
      <w:r>
        <w:t xml:space="preserve"> </w:t>
      </w:r>
      <w:r>
        <w:rPr>
          <w:rFonts w:hint="eastAsia"/>
        </w:rPr>
        <w:t xml:space="preserve">）A</w:t>
      </w:r>
      <w:r>
        <w:t xml:space="preserve"> </w:t>
      </w:r>
      <w:r>
        <w:rPr>
          <w:rFonts w:hint="eastAsia"/>
        </w:rPr>
        <w:t xml:space="preserve">编钟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B．二胡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C．钢琴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D．长笛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用水壶将水烧开时，在壶盖内表面发生的主要的物态变化是（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A．液化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B．汽化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C．升华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D．凝华</w:t>
            </w:r>
          </w:p>
        </w:tc>
      </w:tr>
    </w:tbl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下列运载工具中，不需要利用热机的是（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A．喷气式飞机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B．柴油拖拉机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C．纯电动汽车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D．长征系列火箭</w:t>
            </w:r>
          </w:p>
        </w:tc>
      </w:tr>
    </w:tbl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目前人类大规模利用核能发电</w:t>
      </w:r>
      <w:r>
        <w:t xml:space="preserve"> </w:t>
      </w:r>
      <w:r>
        <w:rPr>
          <w:rFonts w:hint="eastAsia"/>
        </w:rPr>
        <w:t xml:space="preserve">方式属于（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A．可控核裂变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B．可控核聚变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C．不可控核裂变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D．不可控核聚变</w:t>
            </w:r>
          </w:p>
        </w:tc>
      </w:tr>
    </w:tbl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下列各组粒子中，能构成原子的是（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A．质子、中子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B．中子、电子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C．原子核、中子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D．原子核、电子</w:t>
            </w:r>
          </w:p>
        </w:tc>
      </w:tr>
    </w:tbl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运动员从雪坡上加速滑下时，雪坡对运动员的摩擦力的方向和大小分别为（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A．与运动方向相同，小于重力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B．与运动方向相反，小于重力C.</w:t>
            </w:r>
            <w:r>
              <w:t xml:space="preserve"> </w:t>
            </w:r>
            <w:r>
              <w:rPr>
                <w:rFonts w:hint="eastAsia"/>
              </w:rPr>
              <w:t xml:space="preserve">与运动方向相同，大于重力</w:t>
            </w:r>
            <w:r>
              <w:t xml:space="preserve"> D. </w:t>
            </w:r>
            <w:r>
              <w:rPr>
                <w:rFonts w:hint="eastAsia"/>
              </w:rPr>
              <w:t xml:space="preserve">与运动方向相反，大于重力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小琴家进户线上装有空气开关，当家庭电路中的总电流大于空气开关的额定电流时，空气开关会发生“跳闸”。小琴家空气开关的额定电流可能是（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A．63mA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B．630mA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C．63A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D．630A</w:t>
            </w:r>
          </w:p>
        </w:tc>
      </w:tr>
    </w:tbl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如图所示为钓鱼时鱼漂静浮于水面的示意图。某次鱼咬钩后，鱼漂从露出水面的长度为</w:t>
      </w:r>
      <w:r>
        <w:t xml:space="preserve"> </w:t>
      </w:r>
      <w:r>
        <w:rPr>
          <w:rFonts w:hint="eastAsia"/>
        </w:rPr>
        <w:t xml:space="preserve">6cm竖直向下运动到露出水面的长度为2cm的过程，所用时间为0.4s，则该运动过程鱼漂的平均速度为（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800600" cy="44196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01.jp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5cm/s B. 10cm/s C. 15cm/s D. 20cm/s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人体密度跟水的密度差不多。质量为40kg的小明套着游泳圈（游泳圈重力不计）在游泳池中漂浮时，小明浸在水中的体积为他的体积的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rPr>
          <w:rFonts w:hint="eastAsia"/>
        </w:rPr>
        <w:t xml:space="preserve">，则游泳圈浸在水中的体积约为（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</w:t>
            </w:r>
            <m:oMath>
              <m:r>
                <m:t>1</m:t>
              </m:r>
              <m:r>
                <m:t>0</m:t>
              </m:r>
              <m:sSup>
                <m:e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</w:t>
            </w:r>
            <m:oMath>
              <m:r>
                <m:t>2</m:t>
              </m:r>
              <m:r>
                <m:t>0</m:t>
              </m:r>
              <m:sSup>
                <m:e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</w:t>
            </w:r>
            <m:oMath>
              <m:r>
                <m:t>3</m:t>
              </m:r>
              <m:r>
                <m:t>0</m:t>
              </m:r>
              <m:sSup>
                <m:e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</w:t>
            </w:r>
            <m:oMath>
              <m:r>
                <m:t>4</m:t>
              </m:r>
              <m:r>
                <m:t>0</m:t>
              </m:r>
              <m:sSup>
                <m:e>
                  <m:r>
                    <m:rPr>
                      <m:sty m:val="p"/>
                    </m:rPr>
                    <m:t>d</m:t>
                  </m:r>
                  <m:r>
                    <m:rPr>
                      <m:sty m:val="p"/>
                    </m:rPr>
                    <m:t>m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</w:tbl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如图所示的电路，电源电压保持不变，滑动变阻器和小灯泡两个元件中，一个接在</w:t>
      </w:r>
      <w:r>
        <w:t xml:space="preserve"> </w:t>
      </w:r>
      <w:r>
        <w:rPr>
          <w:rFonts w:hint="eastAsia"/>
        </w:rPr>
        <w:t xml:space="preserve">A、B两点之间，另一个接在</w:t>
      </w:r>
      <w:r>
        <w:t xml:space="preserve"> </w:t>
      </w:r>
      <w:r>
        <w:rPr>
          <w:rFonts w:hint="eastAsia"/>
        </w:rPr>
        <w:t xml:space="preserve">C、D两点之间。闭合开关</w:t>
      </w:r>
      <w:r>
        <w:t xml:space="preserve"> </w:t>
      </w:r>
      <w:r>
        <w:rPr>
          <w:rFonts w:hint="eastAsia"/>
        </w:rPr>
        <w:t xml:space="preserve">S，电流表的示数为</w:t>
      </w:r>
    </w:p>
    <w:p>
      <w:pPr>
        <w:pStyle w:val="FirstParagraph"/>
      </w:pPr>
      <w:r>
        <w:rPr>
          <w:rFonts w:hint="eastAsia"/>
        </w:rPr>
        <w:t xml:space="preserve">0.20A，用电压表测得A、B两点间的电压为1.8V，C、D两点间的电压为</w:t>
      </w:r>
    </w:p>
    <w:p>
      <w:pPr>
        <w:pStyle w:val="BodyText"/>
      </w:pPr>
      <w:r>
        <w:rPr>
          <w:rFonts w:hint="eastAsia"/>
        </w:rPr>
        <w:t xml:space="preserve">1.2V；移动滑动变阻器的滑片，使电流表的示数变大，A、B两点间的电压变为</w:t>
      </w:r>
    </w:p>
    <w:p>
      <w:pPr>
        <w:pStyle w:val="BodyText"/>
      </w:pPr>
      <w:r>
        <w:rPr>
          <w:rFonts w:hint="eastAsia"/>
        </w:rPr>
        <w:t xml:space="preserve">1.5V，已知小灯泡灯丝的电阻随温度的升高而增大，则此时滑动变阻器接入电路的电阻值可能为（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4419600" cy="243840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02.jp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5Ω B. 6Ω C. 7Ω D. 8Ω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如图所示，一下半部分为圆柱形的玻璃瓶，深度为20cm，内封闭有质量为0.30kg的水。将玻璃瓶正放在水平面上时，水对玻璃瓶底部的压强为</w:t>
      </w:r>
      <w:r>
        <w:t xml:space="preserve"> </w:t>
      </w:r>
      <w:r>
        <w:rPr>
          <w:rFonts w:hint="eastAsia"/>
        </w:rPr>
        <w:t xml:space="preserve">900Pa；将玻璃瓶倒放在水平面上时，水对玻璃瓶盖的压强为1400Pa。若该玻璃瓶内装满密度为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r>
          <m:t>8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的酒精，则酒精的质量为（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660900" cy="3187700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03.jp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0.36kg B.</w:t>
      </w:r>
    </w:p>
    <w:p>
      <w:pPr>
        <w:pStyle w:val="BodyText"/>
      </w:pPr>
      <w:r>
        <w:t xml:space="preserve">0.40kg C.</w:t>
      </w:r>
    </w:p>
    <w:p>
      <w:pPr>
        <w:pStyle w:val="BodyText"/>
      </w:pPr>
      <w:r>
        <w:t xml:space="preserve">0.44kg D.</w:t>
      </w:r>
    </w:p>
    <w:p>
      <w:pPr>
        <w:pStyle w:val="BodyText"/>
      </w:pPr>
      <w:r>
        <w:t xml:space="preserve">0.48kg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如图所示的电路，电源电压保持不变，甲、乙均为滑动变阻器。开关S</w:t>
      </w:r>
      <w:r>
        <w:t xml:space="preserve"> </w:t>
      </w:r>
      <w:r>
        <w:rPr>
          <w:rFonts w:hint="eastAsia"/>
        </w:rPr>
        <w:t xml:space="preserve">闭合后，甲、乙接入电路的电阻分别为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⊕</m:t>
            </m:r>
          </m:sub>
        </m:sSub>
      </m:oMath>
      <w:r>
        <w:t xml:space="preserve"> </w:t>
      </w:r>
      <w:r>
        <w:t xml:space="preserve">、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，此时电路的总功率为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。若将甲接入电路的阻值增大</w:t>
      </w:r>
      <w:r>
        <w:t xml:space="preserve"> </w:t>
      </w:r>
      <w:r>
        <w:rPr>
          <w:rFonts w:hint="eastAsia"/>
        </w:rPr>
        <w:t xml:space="preserve">10Ω，乙接入电路的阻值减小</w:t>
      </w:r>
    </w:p>
    <w:p>
      <w:pPr>
        <w:pStyle w:val="FirstParagraph"/>
      </w:pPr>
      <w:r>
        <w:rPr>
          <w:rFonts w:hint="eastAsia"/>
        </w:rPr>
        <w:t xml:space="preserve">10Ω，电路的总功率仍为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；若将甲接入电路的阻值增大</w:t>
      </w:r>
      <w:r>
        <w:t xml:space="preserve"> </w:t>
      </w:r>
      <w:r>
        <w:rPr>
          <w:rFonts w:hint="eastAsia"/>
        </w:rPr>
        <w:t xml:space="preserve">6Ω，乙接入电路的阻值减小</w:t>
      </w:r>
      <w:r>
        <w:t xml:space="preserve"> </w:t>
      </w:r>
      <w:r>
        <w:rPr>
          <w:rFonts w:hint="eastAsia"/>
        </w:rPr>
        <w:t xml:space="preserve">6Ω，此时，甲的电功率为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cr m:val="double-struck"/>
                <m:sty m:val="p"/>
              </m:rPr>
              <m:t>H</m:t>
            </m:r>
          </m:sub>
        </m:sSub>
      </m:oMath>
      <w:r>
        <w:t xml:space="preserve"> </w:t>
      </w:r>
      <w:r>
        <w:rPr>
          <w:rFonts w:hint="eastAsia"/>
        </w:rPr>
        <w:t xml:space="preserve">，乙的电功率为</w:t>
      </w:r>
      <w:r>
        <w:t xml:space="preserve"> </w:t>
      </w:r>
      <m:oMath>
        <m:sSub>
          <m:e>
            <m:r>
              <m:t>P</m:t>
            </m:r>
          </m:e>
          <m:sub>
            <m:r>
              <m:rPr>
                <m:sty m:val="p"/>
              </m:rPr>
              <m:t>Z</m:t>
            </m:r>
          </m:sub>
        </m:sSub>
      </m:oMath>
      <w:r>
        <w:t xml:space="preserve"> </w:t>
      </w:r>
      <w:r>
        <w:rPr>
          <w:rFonts w:hint="eastAsia"/>
        </w:rPr>
        <w:t xml:space="preserve">，则（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5334000" cy="352086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0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208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&gt;</m:t>
        </m:r>
        <m:sSub>
          <m:e>
            <m:r>
              <m:t>R</m:t>
            </m:r>
          </m:e>
          <m:sub>
            <m:r>
              <m:t> </m:t>
            </m:r>
            <m:r>
              <m:t>Z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&gt;</m:t>
        </m:r>
        <m:sSub>
          <m:e>
            <m:r>
              <m:t>P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t xml:space="preserve">B.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&lt;</m:t>
        </m:r>
        <m:sSub>
          <m:e>
            <m:r>
              <m:t>R</m:t>
            </m:r>
          </m:e>
          <m:sub>
            <m:r>
              <m:t> </m:t>
            </m:r>
            <m:r>
              <m:t>Z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&gt;</m:t>
        </m:r>
        <m:sSub>
          <m:e>
            <m:r>
              <m:t>P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t xml:space="preserve">C.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&gt;</m:t>
        </m:r>
        <m:sSub>
          <m:e>
            <m:r>
              <m:t>R</m:t>
            </m:r>
          </m:e>
          <m:sub>
            <m:r>
              <m:t> </m:t>
            </m:r>
            <m:r>
              <m:t>Z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&lt;</m:t>
        </m:r>
        <m:sSub>
          <m:e>
            <m:r>
              <m:t>P</m:t>
            </m:r>
          </m:e>
          <m:sub>
            <m:r>
              <m:t> </m:t>
            </m:r>
            <m:r>
              <m:t>Z</m:t>
            </m:r>
          </m:sub>
        </m:sSub>
      </m:oMath>
      <w:r>
        <w:t xml:space="preserve"> </w:t>
      </w:r>
      <w:r>
        <w:t xml:space="preserve">D.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&lt;</m:t>
        </m:r>
        <m:sSub>
          <m:e>
            <m:r>
              <m:t>R</m:t>
            </m:r>
          </m:e>
          <m:sub>
            <m:r>
              <m:t> </m:t>
            </m:r>
            <m:r>
              <m:t>Z</m:t>
            </m:r>
          </m:sub>
        </m:sSub>
        <m:r>
          <m:rPr>
            <m:sty m:val="p"/>
          </m:rPr>
          <m:t>,</m:t>
        </m:r>
        <m:sSub>
          <m:e>
            <m:r>
              <m:t>P</m:t>
            </m:r>
          </m:e>
          <m:sub>
            <m:r>
              <m:rPr>
                <m:sty m:val="p"/>
              </m:rPr>
              <m:t>⊕</m:t>
            </m:r>
          </m:sub>
        </m:sSub>
        <m:r>
          <m:rPr>
            <m:sty m:val="p"/>
          </m:rPr>
          <m:t>&lt;</m:t>
        </m:r>
        <m:sSub>
          <m:e>
            <m:r>
              <m:t>P</m:t>
            </m:r>
          </m:e>
          <m:sub>
            <m:r>
              <m:t> </m:t>
            </m:r>
            <m:r>
              <m:t>Z</m:t>
            </m:r>
          </m:sub>
        </m:sSub>
      </m:oMath>
    </w:p>
    <w:bookmarkEnd w:id="24"/>
    <w:bookmarkStart w:id="28" w:name="二填空题本大题共-4小题每空-1分共-26分"/>
    <w:p>
      <w:pPr>
        <w:pStyle w:val="Heading2"/>
      </w:pPr>
      <w:r>
        <w:rPr>
          <w:rFonts w:hint="eastAsia"/>
        </w:rPr>
        <w:t xml:space="preserve">二、填空题（本大题共</w:t>
      </w:r>
      <w:r>
        <w:t xml:space="preserve"> </w:t>
      </w:r>
      <w:r>
        <w:rPr>
          <w:rFonts w:hint="eastAsia"/>
        </w:rPr>
        <w:t xml:space="preserve">4小题，每空</w:t>
      </w:r>
      <w:r>
        <w:t xml:space="preserve"> </w:t>
      </w:r>
      <w:r>
        <w:rPr>
          <w:rFonts w:hint="eastAsia"/>
        </w:rPr>
        <w:t xml:space="preserve">1分，共</w:t>
      </w:r>
      <w:r>
        <w:t xml:space="preserve"> </w:t>
      </w:r>
      <w:r>
        <w:rPr>
          <w:rFonts w:hint="eastAsia"/>
        </w:rPr>
        <w:t xml:space="preserve">26分）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2024年5月3日，搭载嫦娥六号探测器</w:t>
      </w:r>
      <w:r>
        <w:t xml:space="preserve"> </w:t>
      </w:r>
      <w:r>
        <w:rPr>
          <w:rFonts w:hint="eastAsia"/>
        </w:rPr>
        <w:t xml:space="preserve">长征五号遥八运载火箭在中国文昌航天发射场发射成功。</w:t>
      </w:r>
    </w:p>
    <w:p>
      <w:pPr>
        <w:pStyle w:val="FirstParagraph"/>
      </w:pPr>
      <w:r>
        <w:rPr>
          <w:rFonts w:hint="eastAsia"/>
        </w:rPr>
        <w:t xml:space="preserve">（1）长征五号遥八运载火箭的燃料为煤油、液态氢和液态氧，发射前加注燃料时，应在______（填“低温”或“高温”）环境中进行。为防止燃料汽化导致燃料贮箱内气压过高，应先加注______（填“煤油”“液态氢”或“液态氧”）。氢在__</w:t>
      </w:r>
      <w:r>
        <w:t xml:space="preserve"> </w:t>
      </w:r>
      <w:r>
        <w:rPr>
          <w:rFonts w:hint="eastAsia"/>
        </w:rPr>
        <w:t xml:space="preserve">_（填“液”或“气”）态时氢分子无规则运动更剧烈；</w:t>
      </w:r>
    </w:p>
    <w:p>
      <w:pPr>
        <w:pStyle w:val="BodyText"/>
      </w:pPr>
      <w:r>
        <w:rPr>
          <w:rFonts w:hint="eastAsia"/>
        </w:rPr>
        <w:t xml:space="preserve">（2）火箭加速升空时，嫦娥六号探测器的机械能的增加量______（填“大于”或“小于”）其动能的增加量。探测器在月球上______（填“具有”或“没有”）惯性。已知氢的热值为</w:t>
      </w:r>
      <w:r>
        <w:t xml:space="preserve"> </w:t>
      </w:r>
      <m:oMath>
        <m:r>
          <m:t>1</m:t>
        </m:r>
        <m:r>
          <m:rPr>
            <m:sty m:val="p"/>
          </m:rPr>
          <m:t>.</m:t>
        </m:r>
        <m:r>
          <m:t>4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8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，则质量为1t的氢完全燃烧放出的热量为___</w:t>
      </w:r>
      <w:r>
        <w:t xml:space="preserve"> __J。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位于博格达峰北坡山腰的新疆天池，碧水似镜，雪峰倒映，风光如画。</w:t>
      </w:r>
    </w:p>
    <w:p>
      <w:pPr>
        <w:pStyle w:val="FirstParagraph"/>
      </w:pPr>
      <w:r>
        <w:rPr>
          <w:rFonts w:hint="eastAsia"/>
        </w:rPr>
        <w:t xml:space="preserve">（1）某游客乘船游览天池时，其说话的声音在空气中传播的速度与在水中传播的速度大小___</w:t>
      </w:r>
      <w:r>
        <w:t xml:space="preserve"> </w:t>
      </w:r>
      <w:r>
        <w:rPr>
          <w:rFonts w:hint="eastAsia"/>
        </w:rPr>
        <w:t xml:space="preserve">___（填“相等”或“不等”）。远处雪峰在水中的倒影，是光在水面上______（填“反射”或“折射”）形成的，游船逐渐靠近雪峰时，雪峰的倒影的大小__</w:t>
      </w:r>
      <w:r>
        <w:t xml:space="preserve"> </w:t>
      </w:r>
      <w:r>
        <w:rPr>
          <w:rFonts w:hint="eastAsia"/>
        </w:rPr>
        <w:t xml:space="preserve">_（填“变大”“变小”或“不变”）；</w:t>
      </w:r>
    </w:p>
    <w:p>
      <w:pPr>
        <w:pStyle w:val="BodyText"/>
      </w:pPr>
      <w:r>
        <w:rPr>
          <w:rFonts w:hint="eastAsia"/>
        </w:rPr>
        <w:t xml:space="preserve">（2）天池湖面的海拔约为1900m，则天池湖面上的气压______（填“大于”或“小于”）1个标准大气压。某游客乘坐匀速上行的缆车沿途观光，缆车的起点和终点的海拔高度差为</w:t>
      </w:r>
      <w:r>
        <w:t xml:space="preserve"> </w:t>
      </w:r>
      <w:r>
        <w:rPr>
          <w:rFonts w:hint="eastAsia"/>
        </w:rPr>
        <w:t xml:space="preserve">500m，已知该游客的质量为</w:t>
      </w:r>
      <w:r>
        <w:t xml:space="preserve"> </w:t>
      </w:r>
      <w:r>
        <w:rPr>
          <w:rFonts w:hint="eastAsia"/>
        </w:rPr>
        <w:t xml:space="preserve">60kg，则整个上行过程中，缆车对该游客做的功为______J。若缆车从起点到终点用时</w:t>
      </w:r>
      <w:r>
        <w:t xml:space="preserve"> </w:t>
      </w:r>
      <w:r>
        <w:rPr>
          <w:rFonts w:hint="eastAsia"/>
        </w:rPr>
        <w:t xml:space="preserve">5min，则缆车对该游客做功的功率为______W。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体脂率是指人体内脂肪的质量占人体总质量的百分比。体脂秤通过测量人体的电阻并结合人体的身高、体重、年龄等因素，经综合分析得出人的体脂率。</w:t>
      </w:r>
    </w:p>
    <w:p>
      <w:pPr>
        <w:pStyle w:val="FirstParagraph"/>
      </w:pPr>
      <w:r>
        <w:rPr>
          <w:rFonts w:hint="eastAsia"/>
        </w:rPr>
        <w:t xml:space="preserve">（1）人运动时，存储在脂肪中的能量的一部分转化为人体的______（选填“内能”或“化学能”），导致人体温度升高。肌肉密度比脂肪密度大，肌肉比脂肪更容易导电。若人的体脂率下降，体重不变，则人体的密度___</w:t>
      </w:r>
      <w:r>
        <w:t xml:space="preserve"> </w:t>
      </w:r>
      <w:r>
        <w:rPr>
          <w:rFonts w:hint="eastAsia"/>
        </w:rPr>
        <w:t xml:space="preserve">（选填“增大”或“减小”），人体的电阻</w:t>
      </w:r>
      <w:r>
        <w:t xml:space="preserve"> </w:t>
      </w:r>
      <w:r>
        <w:rPr>
          <w:rFonts w:hint="eastAsia"/>
        </w:rPr>
        <w:t xml:space="preserve">（选填“增大”或“减小”）。</w:t>
      </w:r>
    </w:p>
    <w:p>
      <w:pPr>
        <w:pStyle w:val="BodyText"/>
      </w:pPr>
      <w:r>
        <w:rPr>
          <w:rFonts w:hint="eastAsia"/>
        </w:rPr>
        <w:t xml:space="preserve">（2）若小强的父亲在医院测体脂率时，加在两手之间的电压为5V，通过的电流为2.5mA，则小强的父亲两手之间的电阻为______Ω。小强的父亲两手之间的电阻___</w:t>
      </w:r>
      <w:r>
        <w:t xml:space="preserve"> </w:t>
      </w:r>
      <w:r>
        <w:rPr>
          <w:rFonts w:hint="eastAsia"/>
        </w:rPr>
        <w:t xml:space="preserve">（选填“可能”或“不可能”）大于两脚之间的电阻。小强的父亲经锻炼后质量从</w:t>
      </w:r>
      <w:r>
        <w:t xml:space="preserve"> 80kg </w:t>
      </w:r>
      <w:r>
        <w:rPr>
          <w:rFonts w:hint="eastAsia"/>
        </w:rPr>
        <w:t xml:space="preserve">降为</w:t>
      </w:r>
      <w:r>
        <w:t xml:space="preserve"> </w:t>
      </w:r>
      <w:r>
        <w:rPr>
          <w:rFonts w:hint="eastAsia"/>
        </w:rPr>
        <w:t xml:space="preserve">78kg，体脂率从25%降为20%，若肌肉的密度为</w:t>
      </w:r>
      <m:oMath>
        <m:r>
          <m:t>1</m:t>
        </m:r>
        <m:r>
          <m:rPr>
            <m:sty m:val="p"/>
          </m:rPr>
          <m:t>.</m:t>
        </m:r>
        <m:r>
          <m:t>1</m:t>
        </m:r>
        <m:r>
          <m:t>2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sSup>
          <m:e>
            <m:r>
              <m:rPr>
                <m:sty m:val="p"/>
              </m:rPr>
              <m:t>m</m:t>
            </m:r>
          </m:e>
          <m:sup>
            <m:r>
              <m:t>3</m:t>
            </m:r>
          </m:sup>
        </m:sSup>
      </m:oMath>
      <w:r>
        <w:t xml:space="preserve"> </w:t>
      </w:r>
      <w:r>
        <w:rPr>
          <w:rFonts w:hint="eastAsia"/>
        </w:rPr>
        <w:t xml:space="preserve">，则小强的父亲增加的肌肉的体积为______</w:t>
      </w:r>
      <w:r>
        <w:t xml:space="preserve"> </w:t>
      </w:r>
      <w:r>
        <w:rPr>
          <w:rFonts w:hint="eastAsia"/>
        </w:rPr>
        <w:t xml:space="preserve">（结果保留整数）。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“三峡引领号”——全球首台抗台风型漂浮式海上风电机组及基础平台，是引领我国海上风电行业走向深海的重大成果。</w:t>
      </w:r>
    </w:p>
    <w:p>
      <w:pPr>
        <w:pStyle w:val="FirstParagraph"/>
      </w:pPr>
      <w:r>
        <w:drawing>
          <wp:inline>
            <wp:extent cx="4699000" cy="34671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05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（1）风能是______（填“可再生”或“不可再生”）能源。风力发电将空气的</w:t>
      </w:r>
      <w:r>
        <w:t xml:space="preserve"> </w:t>
      </w:r>
      <w:r>
        <w:rPr>
          <w:rFonts w:hint="eastAsia"/>
        </w:rPr>
        <w:t xml:space="preserve">能转化为电能，电能是______次能源；</w:t>
      </w:r>
    </w:p>
    <w:p>
      <w:pPr>
        <w:pStyle w:val="BodyText"/>
      </w:pPr>
      <w:r>
        <w:rPr>
          <w:rFonts w:hint="eastAsia"/>
        </w:rPr>
        <w:t xml:space="preserve">（2）“三峡引领号”与北斗系统建立关联，利用______（填“超声波”或“电磁波”）向工作人员传递平台运动的动态信息。当海上风速变大时，应______（填“增加”或“减少”）平台内水仓中水的质量，使平台下沉一些，保持平台稳定。给“三峡引领号”风力发电机安装消声器，通过防止噪声______来降低噪声；</w:t>
      </w:r>
    </w:p>
    <w:p>
      <w:pPr>
        <w:pStyle w:val="BodyText"/>
      </w:pPr>
      <w:r>
        <w:rPr>
          <w:rFonts w:hint="eastAsia"/>
        </w:rPr>
        <w:t xml:space="preserve">（3）当风速为v时，风力发电机的发电功率为</w:t>
      </w:r>
      <w:r>
        <w:t xml:space="preserve"> </w:t>
      </w:r>
      <w:r>
        <w:rPr>
          <w:rFonts w:hint="eastAsia"/>
        </w:rPr>
        <w:t xml:space="preserve">1200kW，风力发电机叶片转动一圈的发电量为</w:t>
      </w:r>
    </w:p>
    <w:p>
      <w:pPr>
        <w:pStyle w:val="BodyText"/>
      </w:pPr>
      <w:r>
        <w:rPr>
          <w:rFonts w:hint="eastAsia"/>
        </w:rPr>
        <w:t xml:space="preserve">2.5kW·h，则风力发电机叶片的转速为每分钟转动______圈；若风力发电机叶片的转速与风速成正比，风力发电机的发电功率与风速的三次方成正比，则当风速为</w:t>
      </w:r>
      <w:r>
        <w:t xml:space="preserve"> </w:t>
      </w:r>
      <w:r>
        <w:rPr>
          <w:rFonts w:hint="eastAsia"/>
        </w:rPr>
        <w:t xml:space="preserve">2v时，风力发电机叶片转动一圈的发电量为______kW·h。</w:t>
      </w:r>
    </w:p>
    <w:bookmarkEnd w:id="28"/>
    <w:bookmarkStart w:id="38" w:name="三作图题每图-2分共-6分"/>
    <w:p>
      <w:pPr>
        <w:pStyle w:val="Heading2"/>
      </w:pPr>
      <w:r>
        <w:rPr>
          <w:rFonts w:hint="eastAsia"/>
        </w:rPr>
        <w:t xml:space="preserve">三、作图题（每图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6分）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请根据图中的折射光线，画出空气中的入射光线的大致位置。</w:t>
      </w:r>
    </w:p>
    <w:p>
      <w:pPr>
        <w:pStyle w:val="FirstParagraph"/>
      </w:pPr>
      <w:r>
        <w:drawing>
          <wp:inline>
            <wp:extent cx="3644900" cy="29464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6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请在图中画出小球受到的拉力F的示意图。</w:t>
      </w:r>
    </w:p>
    <w:p>
      <w:pPr>
        <w:pStyle w:val="FirstParagraph"/>
      </w:pPr>
      <w:r>
        <w:drawing>
          <wp:inline>
            <wp:extent cx="2374900" cy="3048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07.jp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请在图中标出通电螺线管的N极。</w:t>
      </w:r>
    </w:p>
    <w:p>
      <w:pPr>
        <w:pStyle w:val="FirstParagraph"/>
      </w:pPr>
      <w:r>
        <w:drawing>
          <wp:inline>
            <wp:extent cx="2692400" cy="35052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8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54" w:name="四实验与探究题本大题共-3小题每空-2分连图-2分共-24分"/>
    <w:p>
      <w:pPr>
        <w:pStyle w:val="Heading2"/>
      </w:pPr>
      <w:r>
        <w:rPr>
          <w:rFonts w:hint="eastAsia"/>
        </w:rPr>
        <w:t xml:space="preserve">四、实验与探究题（本大题共</w:t>
      </w:r>
      <w:r>
        <w:t xml:space="preserve"> </w:t>
      </w:r>
      <w:r>
        <w:rPr>
          <w:rFonts w:hint="eastAsia"/>
        </w:rPr>
        <w:t xml:space="preserve">3小题，每空</w:t>
      </w:r>
      <w:r>
        <w:t xml:space="preserve"> </w:t>
      </w:r>
      <w:r>
        <w:rPr>
          <w:rFonts w:hint="eastAsia"/>
        </w:rPr>
        <w:t xml:space="preserve">2分，连图</w:t>
      </w:r>
      <w:r>
        <w:t xml:space="preserve"> </w:t>
      </w:r>
      <w:r>
        <w:rPr>
          <w:rFonts w:hint="eastAsia"/>
        </w:rPr>
        <w:t xml:space="preserve">2分，共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在“探究凸透镜成像规律”的实验中，用如图所示的实验器材进行实验，若凸透镜的焦距为</w:t>
      </w:r>
      <w:r>
        <w:t xml:space="preserve"> </w:t>
      </w:r>
      <w:r>
        <w:rPr>
          <w:rFonts w:hint="eastAsia"/>
        </w:rPr>
        <w:t xml:space="preserve">10cm，将蜡烛放在距离凸透镜______（填“5.0”或“15.0”）cm位置时，移动光屏，可以在光屏上呈现清晰的（填“缩小”或“放大”）的像。若使光屏上能呈现清晰的等大的像，选用的凸透镜的焦距最大为_cm。</w:t>
      </w:r>
    </w:p>
    <w:p>
      <w:pPr>
        <w:pStyle w:val="FirstParagraph"/>
      </w:pPr>
      <w:r>
        <w:drawing>
          <wp:inline>
            <wp:extent cx="5334000" cy="1765318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09.jp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653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如图所示，用蹄形磁体、导体棒AB、电流表等实验器材探究导体在磁场中运动时产生感应电流的条件。</w:t>
      </w:r>
    </w:p>
    <w:p>
      <w:pPr>
        <w:pStyle w:val="FirstParagraph"/>
      </w:pPr>
      <w:r>
        <w:drawing>
          <wp:inline>
            <wp:extent cx="3251200" cy="2413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10.jp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（1）请用笔画线代替导线完成实物图连接；</w:t>
      </w:r>
    </w:p>
    <w:p>
      <w:pPr>
        <w:pStyle w:val="BodyText"/>
      </w:pPr>
      <w:r>
        <w:rPr>
          <w:rFonts w:hint="eastAsia"/>
        </w:rPr>
        <w:t xml:space="preserve">（2）当导体棒AB沿______（填“上下”或“左右”）方向运动时，电流表指针发生偏转。通过多次实验可得：当闭合电路的部分导体在磁场中做______运动时，电路中就产生感应电流；</w:t>
      </w:r>
    </w:p>
    <w:p>
      <w:pPr>
        <w:pStyle w:val="BodyText"/>
      </w:pPr>
      <w:r>
        <w:rPr>
          <w:rFonts w:hint="eastAsia"/>
        </w:rPr>
        <w:t xml:space="preserve">（3）当导体棒AB向右运动时，导体棒______（填“受到”或“不受”）磁场对它的力的作用。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“探究杠杆的平衡条件”的实验中：</w:t>
      </w:r>
    </w:p>
    <w:p>
      <w:pPr>
        <w:pStyle w:val="FirstParagraph"/>
      </w:pPr>
      <w:r>
        <w:drawing>
          <wp:inline>
            <wp:extent cx="4279900" cy="26543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11.jp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914900" cy="26924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12.jp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drawing>
          <wp:inline>
            <wp:extent cx="1600200" cy="34290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13.jp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丙</w:t>
      </w:r>
    </w:p>
    <w:p>
      <w:pPr>
        <w:pStyle w:val="BodyText"/>
      </w:pPr>
      <w:r>
        <w:rPr>
          <w:rFonts w:hint="eastAsia"/>
        </w:rPr>
        <w:t xml:space="preserve">（1）实验前，杠杆总静止在图甲所示位置，则杠杆的重心位于支点O的______（填“左”或“右”）侧，若将右端的螺母调至最右端后，发现杠杆仍然左端低、右端高，则应再将左端的螺母向______（填“左”或“右”）调，直至杠杆在水平位置平衡；</w:t>
      </w:r>
    </w:p>
    <w:p>
      <w:pPr>
        <w:pStyle w:val="BodyText"/>
      </w:pPr>
      <w:r>
        <w:rPr>
          <w:rFonts w:hint="eastAsia"/>
        </w:rPr>
        <w:t xml:space="preserve">（2）实验时，如图乙所示，在B点悬挂4个钩码，每个钩码重为</w:t>
      </w:r>
    </w:p>
    <w:p>
      <w:pPr>
        <w:pStyle w:val="BodyText"/>
      </w:pPr>
      <w:r>
        <w:rPr>
          <w:rFonts w:hint="eastAsia"/>
        </w:rPr>
        <w:t xml:space="preserve">0.5N，用弹簧测力计在A点斜向下拉杠杆，使杠杆在水平位置平衡，当弹簧测力计对杠杆的拉力的方向与杠杆的夹角为</w:t>
      </w:r>
      <w:r>
        <w:t xml:space="preserve"> </w:t>
      </w:r>
      <w:r>
        <w:rPr>
          <w:rFonts w:hint="eastAsia"/>
        </w:rPr>
        <w:t xml:space="preserve">时，弹簧测力计的示数如图丙所示，则弹簧测力计对杠杆的拉力的大小为______N，夹角</w:t>
      </w:r>
      <w:r>
        <w:t xml:space="preserve"> </w:t>
      </w:r>
      <w:r>
        <w:rPr>
          <w:rFonts w:hint="eastAsia"/>
        </w:rPr>
        <w:t xml:space="preserve">为______度；</w:t>
      </w:r>
    </w:p>
    <w:p>
      <w:pPr>
        <w:pStyle w:val="BodyText"/>
      </w:pPr>
      <w:r>
        <w:rPr>
          <w:rFonts w:hint="eastAsia"/>
        </w:rPr>
        <w:t xml:space="preserve">（3）上述实验过程，若实验前没有调节杠杆两端的螺母就开始实验，杠杆在水平位置平衡时，弹簧测力计对杠杆的拉力的方向与杠杆的夹角仍然为</w:t>
      </w:r>
      <w:r>
        <w:t xml:space="preserve"> </w:t>
      </w:r>
      <w:r>
        <w:rPr>
          <w:rFonts w:hint="eastAsia"/>
        </w:rPr>
        <w:t xml:space="preserve">，则弹簧测力计的示数可能为______（填“2.9”或“3.1”）N。</w:t>
      </w:r>
    </w:p>
    <w:bookmarkEnd w:id="54"/>
    <w:bookmarkStart w:id="61" w:name="X05226573d1bd49a67f35c5ce6e620d5e589413f"/>
    <w:p>
      <w:pPr>
        <w:pStyle w:val="Heading2"/>
      </w:pPr>
      <w:r>
        <w:rPr>
          <w:rFonts w:hint="eastAsia"/>
        </w:rPr>
        <w:t xml:space="preserve">五、计算题（本大题共</w:t>
      </w:r>
      <w:r>
        <w:t xml:space="preserve"> </w:t>
      </w:r>
      <w:r>
        <w:rPr>
          <w:rFonts w:hint="eastAsia"/>
        </w:rPr>
        <w:t xml:space="preserve">2小题，每小题</w:t>
      </w:r>
      <w:r>
        <w:t xml:space="preserve"> </w:t>
      </w:r>
      <w:r>
        <w:rPr>
          <w:rFonts w:hint="eastAsia"/>
        </w:rPr>
        <w:t xml:space="preserve">5分，共</w:t>
      </w:r>
      <w:r>
        <w:t xml:space="preserve"> </w:t>
      </w:r>
      <w:r>
        <w:rPr>
          <w:rFonts w:hint="eastAsia"/>
        </w:rPr>
        <w:t xml:space="preserve">10分。解题时要有必要的公式和文字说明，只写出结果不得分）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如图所示的电路，定值电阻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的阻值为10Ω，定值电阻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的阻值为20Ω，闭合开关</w:t>
      </w:r>
      <w:r>
        <w:t xml:space="preserve"> </w:t>
      </w:r>
      <w:r>
        <w:rPr>
          <w:rFonts w:hint="eastAsia"/>
        </w:rPr>
        <w:t xml:space="preserve">S后，电流表A的示数为</w:t>
      </w:r>
    </w:p>
    <w:p>
      <w:pPr>
        <w:pStyle w:val="FirstParagraph"/>
      </w:pPr>
      <w:r>
        <w:rPr>
          <w:rFonts w:hint="eastAsia"/>
        </w:rPr>
        <w:t xml:space="preserve">0.10A。求：</w:t>
      </w:r>
    </w:p>
    <w:p>
      <w:pPr>
        <w:pStyle w:val="BodyText"/>
      </w:pPr>
      <w:r>
        <w:rPr>
          <w:rFonts w:hint="eastAsia"/>
        </w:rPr>
        <w:t xml:space="preserve">（1）电阻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两端</w:t>
      </w:r>
      <w:r>
        <w:t xml:space="preserve"> </w:t>
      </w:r>
      <w:r>
        <w:rPr>
          <w:rFonts w:hint="eastAsia"/>
        </w:rPr>
        <w:t xml:space="preserve">电压；</w:t>
      </w:r>
    </w:p>
    <w:p>
      <w:pPr>
        <w:pStyle w:val="BodyText"/>
      </w:pPr>
      <w:r>
        <w:rPr>
          <w:rFonts w:hint="eastAsia"/>
        </w:rPr>
        <w:t xml:space="preserve">（2）电源电压；</w:t>
      </w:r>
    </w:p>
    <w:p>
      <w:pPr>
        <w:pStyle w:val="BodyText"/>
      </w:pPr>
      <w:r>
        <w:rPr>
          <w:rFonts w:hint="eastAsia"/>
        </w:rPr>
        <w:t xml:space="preserve">（3）整个电路在1min内产生的热量。</w:t>
      </w:r>
    </w:p>
    <w:p>
      <w:pPr>
        <w:pStyle w:val="BodyText"/>
      </w:pPr>
      <w:r>
        <w:drawing>
          <wp:inline>
            <wp:extent cx="3644900" cy="1917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14.jp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如图所示，某长方体空心砖内有若干个柱形圆孔，空心砖的质量为1.5kg，空心部分（柱形圆孔）体积占长方体体积的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rPr>
          <w:rFonts w:hint="eastAsia"/>
        </w:rPr>
        <w:t xml:space="preserve">。将其分别平放、侧放、竖放于水平地面上时，空心砖对水平地面的压强依次为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t> </m:t>
        </m:r>
        <m:sSub>
          <m:e>
            <m:r>
              <m:t>p</m:t>
            </m:r>
          </m:e>
          <m:sub>
            <m:r>
              <m:t>3</m:t>
            </m:r>
          </m:sub>
        </m:sSub>
      </m:oMath>
      <w:r>
        <w:t xml:space="preserve"> </w:t>
      </w:r>
      <w:r>
        <w:rPr>
          <w:rFonts w:hint="eastAsia"/>
        </w:rPr>
        <w:t xml:space="preserve">，且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:</m:t>
        </m:r>
        <m:sSub>
          <m:e>
            <m:r>
              <m:t>p</m:t>
            </m:r>
          </m:e>
          <m:sub>
            <m:r>
              <m:t>2</m:t>
            </m:r>
          </m:sub>
        </m:sSub>
        <m:r>
          <m:rPr>
            <m:sty m:val="p"/>
          </m:rPr>
          <m:t>:</m:t>
        </m:r>
        <m:sSub>
          <m:e>
            <m:r>
              <m:t>p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2</m:t>
        </m:r>
        <m:r>
          <m:rPr>
            <m:sty m:val="p"/>
          </m:rPr>
          <m:t>:</m:t>
        </m:r>
        <m:r>
          <m:t>3</m:t>
        </m:r>
        <m:r>
          <m:rPr>
            <m:sty m:val="p"/>
          </m:rPr>
          <m:t>:</m:t>
        </m:r>
        <m:r>
          <m:t>6</m:t>
        </m:r>
      </m:oMath>
      <w:r>
        <w:t xml:space="preserve"> </w:t>
      </w:r>
      <w:r>
        <w:rPr>
          <w:rFonts w:hint="eastAsia"/>
        </w:rPr>
        <w:t xml:space="preserve">，已知空心砖竖放时与水平地面的接触面积为</w:t>
      </w:r>
      <w:r>
        <w:t xml:space="preserve"> </w:t>
      </w:r>
      <m:oMath>
        <m:r>
          <m:t>5</m:t>
        </m:r>
        <m:r>
          <m:t>0</m:t>
        </m:r>
        <m:sSup>
          <m:e>
            <m:r>
              <m:rPr>
                <m:sty m:val="p"/>
              </m:rPr>
              <m:t>c</m:t>
            </m:r>
            <m:r>
              <m:rPr>
                <m:sty m:val="p"/>
              </m:rP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rPr>
          <w:rFonts w:hint="eastAsia"/>
        </w:rPr>
        <w:t xml:space="preserve">。求：</w:t>
      </w:r>
    </w:p>
    <w:p>
      <w:pPr>
        <w:pStyle w:val="FirstParagraph"/>
      </w:pPr>
      <w:r>
        <w:rPr>
          <w:rFonts w:hint="eastAsia"/>
        </w:rPr>
        <w:t xml:space="preserve">（1）空心砖的重力；</w:t>
      </w:r>
    </w:p>
    <w:p>
      <w:pPr>
        <w:pStyle w:val="BodyText"/>
      </w:pPr>
      <w:r>
        <w:rPr>
          <w:rFonts w:hint="eastAsia"/>
        </w:rPr>
        <w:t xml:space="preserve">（2）空心砖竖放时对水平地面</w:t>
      </w:r>
      <w:r>
        <w:t xml:space="preserve"> </w:t>
      </w:r>
      <w:r>
        <w:rPr>
          <w:rFonts w:hint="eastAsia"/>
        </w:rPr>
        <w:t xml:space="preserve">压强；</w:t>
      </w:r>
    </w:p>
    <w:p>
      <w:pPr>
        <w:pStyle w:val="BodyText"/>
      </w:pPr>
      <w:r>
        <w:rPr>
          <w:rFonts w:hint="eastAsia"/>
        </w:rPr>
        <w:t xml:space="preserve">（3）空心砖的材料的密度。</w:t>
      </w:r>
    </w:p>
    <w:p>
      <w:pPr>
        <w:pStyle w:val="BodyText"/>
      </w:pPr>
      <w:r>
        <w:drawing>
          <wp:inline>
            <wp:extent cx="5334000" cy="160924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15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6092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End w:id="6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8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9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0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1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2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4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5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16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17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18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19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0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1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2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3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24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25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Relationship Type="http://schemas.openxmlformats.org/officeDocument/2006/relationships/image" Id="rId15" Target="media/rId15.jpg" /><Relationship Type="http://schemas.openxmlformats.org/officeDocument/2006/relationships/image" Id="rId18" Target="media/rId18.jpg" /><Relationship Type="http://schemas.openxmlformats.org/officeDocument/2006/relationships/image" Id="rId21" Target="media/rId21.jpg" /><Relationship Type="http://schemas.openxmlformats.org/officeDocument/2006/relationships/image" Id="rId25" Target="media/rId25.jpg" /><Relationship Type="http://schemas.openxmlformats.org/officeDocument/2006/relationships/image" Id="rId29" Target="media/rId29.jpg" /><Relationship Type="http://schemas.openxmlformats.org/officeDocument/2006/relationships/image" Id="rId32" Target="media/rId32.jpg" /><Relationship Type="http://schemas.openxmlformats.org/officeDocument/2006/relationships/image" Id="rId35" Target="media/rId35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5" Target="media/rId45.jpg" /><Relationship Type="http://schemas.openxmlformats.org/officeDocument/2006/relationships/image" Id="rId48" Target="media/rId48.jpg" /><Relationship Type="http://schemas.openxmlformats.org/officeDocument/2006/relationships/image" Id="rId51" Target="media/rId51.jpg" /><Relationship Type="http://schemas.openxmlformats.org/officeDocument/2006/relationships/image" Id="rId55" Target="media/rId55.jpg" /><Relationship Type="http://schemas.openxmlformats.org/officeDocument/2006/relationships/image" Id="rId58" Target="media/rId58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2026-07-15T13:56:41Z</dcterms:created>
  <dcterms:modified xsi:type="dcterms:W3CDTF">2026-07-15T13:56:41Z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