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41D94">
      <w:pPr>
        <w:spacing w:line="285" w:lineRule="auto"/>
        <w:ind w:right="840"/>
        <w:jc w:val="both"/>
      </w:pPr>
      <w:bookmarkStart w:id="0" w:name="_GoBack"/>
      <w:bookmarkEnd w:id="0"/>
      <w:r>
        <w:rPr>
          <w:rFonts w:ascii="宋体" w:hAnsi="宋体" w:eastAsia="宋体" w:cs="宋体"/>
          <w:b/>
          <w:color w:val="auto"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11607800</wp:posOffset>
            </wp:positionH>
            <wp:positionV relativeFrom="topMargin">
              <wp:posOffset>10668000</wp:posOffset>
            </wp:positionV>
            <wp:extent cx="406400" cy="368300"/>
            <wp:effectExtent l="0" t="0" r="12700" b="12700"/>
            <wp:wrapNone/>
            <wp:docPr id="100027" name="图片 1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24"/>
        </w:rPr>
        <w:t>试卷类型：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A</w:t>
      </w:r>
    </w:p>
    <w:p w14:paraId="5853667E">
      <w:pPr>
        <w:spacing w:line="285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t>潍坊市二○二四年初中学业水平考试生物试题</w:t>
      </w:r>
    </w:p>
    <w:p w14:paraId="546F6032">
      <w:pPr>
        <w:spacing w:line="285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注意事项：</w:t>
      </w:r>
    </w:p>
    <w:p w14:paraId="247E2F7C">
      <w:pPr>
        <w:spacing w:line="285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．本试卷总分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100</w:t>
      </w:r>
      <w:r>
        <w:rPr>
          <w:rFonts w:ascii="宋体" w:hAnsi="宋体" w:eastAsia="宋体" w:cs="宋体"/>
          <w:b/>
          <w:color w:val="auto"/>
          <w:sz w:val="24"/>
        </w:rPr>
        <w:t>分，考试时间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90</w:t>
      </w:r>
      <w:r>
        <w:rPr>
          <w:rFonts w:ascii="宋体" w:hAnsi="宋体" w:eastAsia="宋体" w:cs="宋体"/>
          <w:b/>
          <w:color w:val="auto"/>
          <w:sz w:val="24"/>
        </w:rPr>
        <w:t>分钟。</w:t>
      </w:r>
    </w:p>
    <w:p w14:paraId="6BF55C5A">
      <w:pPr>
        <w:spacing w:line="285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．考生应将答案全部答在答题卡上，注意事项请参照答题卡要求。考试结束后，试题和答题卡将一并收回。</w:t>
      </w:r>
    </w:p>
    <w:p w14:paraId="48A2D1EA">
      <w:pPr>
        <w:spacing w:line="285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第Ⅰ卷（选择题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 xml:space="preserve">  </w:t>
      </w:r>
      <w:r>
        <w:rPr>
          <w:rFonts w:ascii="宋体" w:hAnsi="宋体" w:eastAsia="宋体" w:cs="宋体"/>
          <w:b/>
          <w:color w:val="auto"/>
          <w:sz w:val="24"/>
        </w:rPr>
        <w:t>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40</w:t>
      </w:r>
      <w:r>
        <w:rPr>
          <w:rFonts w:ascii="宋体" w:hAnsi="宋体" w:eastAsia="宋体" w:cs="宋体"/>
          <w:b/>
          <w:color w:val="auto"/>
          <w:sz w:val="24"/>
        </w:rPr>
        <w:t>分）</w:t>
      </w:r>
    </w:p>
    <w:p w14:paraId="29306FA3">
      <w:pPr>
        <w:spacing w:line="285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一、选择题（本大题共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20</w:t>
      </w:r>
      <w:r>
        <w:rPr>
          <w:rFonts w:ascii="宋体" w:hAnsi="宋体" w:eastAsia="宋体" w:cs="宋体"/>
          <w:b/>
          <w:color w:val="auto"/>
          <w:sz w:val="24"/>
        </w:rPr>
        <w:t>小题，每小题分，共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40</w:t>
      </w:r>
      <w:r>
        <w:rPr>
          <w:rFonts w:ascii="宋体" w:hAnsi="宋体" w:eastAsia="宋体" w:cs="宋体"/>
          <w:b/>
          <w:color w:val="auto"/>
          <w:sz w:val="24"/>
        </w:rPr>
        <w:t>分。在每小题给出的四个选项中，只有一项是最符合题目要求的）</w:t>
      </w:r>
    </w:p>
    <w:p w14:paraId="086C8C7D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疟原虫是一种单细胞动物，寄生在人体内会使人感染疟疾。下列对疟原虫的推测，正确的是（</w:t>
      </w:r>
      <w:r>
        <w:rPr>
          <w:rFonts w:ascii="Times New Roman" w:hAnsi="Times New Roman" w:eastAsia="Times New Roman" w:cs="Times New Roman"/>
          <w:color w:val="auto"/>
        </w:rPr>
        <w:t xml:space="preserve">    </w:t>
      </w:r>
      <w:r>
        <w:rPr>
          <w:rFonts w:ascii="宋体" w:hAnsi="宋体" w:eastAsia="宋体" w:cs="宋体"/>
          <w:color w:val="auto"/>
        </w:rPr>
        <w:t>）</w:t>
      </w:r>
    </w:p>
    <w:p w14:paraId="6D05855B">
      <w:pPr>
        <w:spacing w:line="360" w:lineRule="auto"/>
        <w:jc w:val="left"/>
        <w:textAlignment w:val="center"/>
        <w:rPr>
          <w:color w:val="auto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与小球藻细胞结构完全相同</w:t>
      </w:r>
    </w:p>
    <w:p w14:paraId="1715F2D2">
      <w:pPr>
        <w:spacing w:line="360" w:lineRule="auto"/>
        <w:jc w:val="left"/>
        <w:textAlignment w:val="center"/>
        <w:rPr>
          <w:color w:val="auto"/>
        </w:rPr>
      </w:pPr>
      <w:r>
        <w:t xml:space="preserve">B. </w:t>
      </w:r>
      <w:r>
        <w:rPr>
          <w:rFonts w:ascii="宋体" w:hAnsi="宋体" w:eastAsia="宋体" w:cs="宋体"/>
          <w:color w:val="auto"/>
        </w:rPr>
        <w:t>没有核膜包被的细胞核</w:t>
      </w:r>
    </w:p>
    <w:p w14:paraId="71179933">
      <w:pPr>
        <w:spacing w:line="360" w:lineRule="auto"/>
        <w:jc w:val="left"/>
        <w:textAlignment w:val="center"/>
        <w:rPr>
          <w:color w:val="auto"/>
        </w:rPr>
      </w:pPr>
      <w:r>
        <w:t xml:space="preserve">C. </w:t>
      </w:r>
      <w:r>
        <w:rPr>
          <w:rFonts w:ascii="宋体" w:hAnsi="宋体" w:eastAsia="宋体" w:cs="宋体"/>
          <w:color w:val="auto"/>
        </w:rPr>
        <w:t>不能独立完成各项生命活动</w:t>
      </w:r>
    </w:p>
    <w:p w14:paraId="76E695B9">
      <w:pPr>
        <w:spacing w:line="360" w:lineRule="auto"/>
        <w:jc w:val="left"/>
        <w:textAlignment w:val="center"/>
        <w:rPr>
          <w:color w:val="000000"/>
        </w:rPr>
      </w:pPr>
      <w:r>
        <w:t xml:space="preserve">D. </w:t>
      </w:r>
      <w:r>
        <w:rPr>
          <w:rFonts w:ascii="宋体" w:hAnsi="宋体" w:eastAsia="宋体" w:cs="宋体"/>
          <w:color w:val="auto"/>
          <w:position w:val="-1"/>
        </w:rPr>
        <w:drawing>
          <wp:inline distT="0" distB="0" distL="114300" distR="114300">
            <wp:extent cx="139700" cy="190500"/>
            <wp:effectExtent l="0" t="0" r="12700" b="0"/>
            <wp:docPr id="100025" name="图片 1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</w:rPr>
        <w:t>生态系统中属于消费者</w:t>
      </w:r>
    </w:p>
    <w:p w14:paraId="16BF625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某同学以紫色洋葱鳞片叶为实验材料，观察植物细胞的结构。下列说法正确的是（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0FCABC3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撕取的洋葱鳞片叶内表皮应放在生理盐水中，保持其生物活性</w:t>
      </w:r>
    </w:p>
    <w:p w14:paraId="34E6C82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需用滴管在载玻片的中央滴加碘液进行染色后，再盖上盖玻片</w:t>
      </w:r>
    </w:p>
    <w:p w14:paraId="6DF9A78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若只观察液泡，以洋葱鳞片叶的外表皮为材料观察效果更明显</w:t>
      </w:r>
    </w:p>
    <w:p w14:paraId="225E15E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在高倍镜下可清晰地观察到洋葱鳞片叶细胞的细胞膜和细胞壁</w:t>
      </w:r>
    </w:p>
    <w:p w14:paraId="51919EF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不定芽是指从植物的叶、根等不定位置长出的芽，在适宜的环境下，不定芽落地即可生根长成新植株。落地生根的叶边缘可长出许多不定芽（如图）。下列说法错误的是（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2215EF2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933575" cy="1495425"/>
            <wp:effectExtent l="0" t="0" r="9525" b="952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912B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以不定芽的方式繁殖属于无性生殖</w:t>
      </w:r>
    </w:p>
    <w:p w14:paraId="1AA403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组成不定芽的细胞体积小，细胞核大</w:t>
      </w:r>
    </w:p>
    <w:p w14:paraId="56DF3CF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不定芽的形成主要是靠细胞的分裂和分化</w:t>
      </w:r>
    </w:p>
    <w:p w14:paraId="313B3D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不定芽在植物体的结构层次上应属于个体</w:t>
      </w:r>
    </w:p>
    <w:p w14:paraId="546A85D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下列关于生物学原理的应用，说法错误的是（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42D8C9D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为避免土壤溶液浓度过高引起“烧苗”，一次施肥不能太多</w:t>
      </w:r>
    </w:p>
    <w:p w14:paraId="16E6C8D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为避免伤口感染，包扎伤口时应选用密封，不透气的材料</w:t>
      </w:r>
    </w:p>
    <w:p w14:paraId="0080079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为提高作物的光合作用效率，栽种时应“正其行，通其风”</w:t>
      </w:r>
    </w:p>
    <w:p w14:paraId="44A3DDF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为利用作物对无机盐吸收的差异，可采取“轮作”方式种植</w:t>
      </w:r>
    </w:p>
    <w:p w14:paraId="3CF82AB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植物生长易受非生物因素的影响，如图甲、乙为栎树在不同光照环境中叶片的横切面，相关推测错误的是（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2438970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038225" cy="1733550"/>
            <wp:effectExtent l="0" t="0" r="9525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ED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甲可能处于阳光充足的环境中</w:t>
      </w:r>
    </w:p>
    <w:p w14:paraId="39D33C5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乙的气孔数量多，更利于水分散失</w:t>
      </w:r>
    </w:p>
    <w:p w14:paraId="23326F8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若在同一环境条件下，甲制造有机物效率更高</w:t>
      </w:r>
    </w:p>
    <w:p w14:paraId="24A1493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甲、乙两种叶片的结构都与其所处环境相适应</w:t>
      </w:r>
    </w:p>
    <w:p w14:paraId="50DA05A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为研究性格形成的机制，研究人员选取“负责任”母鼠（善于舔舐和清洁幼崽）和“不负责任”母鼠（不善于舔舐和清洁幼崽）进行亲子抚养实验，观察幼崽成年后的性格特点，实验过程及结果如表所示。下列说法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60"/>
        <w:gridCol w:w="2550"/>
        <w:gridCol w:w="2340"/>
        <w:gridCol w:w="2130"/>
      </w:tblGrid>
      <w:tr w14:paraId="2AA9F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3CC4CC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组别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0687C7B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幼崽来源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761E70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抚养方式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7AF879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幼崽成年后性格特点</w:t>
            </w:r>
          </w:p>
        </w:tc>
      </w:tr>
      <w:tr w14:paraId="1126B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7D0C3CA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170263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“负责任”母鼠的幼崽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82B37C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“负责任”母鼠抚养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6FF2F8F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安静，放松</w:t>
            </w:r>
          </w:p>
        </w:tc>
      </w:tr>
      <w:tr w14:paraId="4B55F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CE36797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29DC614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“不负责任”母鼠的幼崽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BF6AEF6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“不负责任”母鼠抚养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3C8A7CC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敏感、紧张</w:t>
            </w:r>
          </w:p>
        </w:tc>
      </w:tr>
      <w:tr w14:paraId="3903B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0BA28E9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337712B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“负责任”母鼠的幼崽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5DDE0AB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“不负责任”母鼠抚养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37BC83A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敏感、紧张</w:t>
            </w:r>
          </w:p>
        </w:tc>
      </w:tr>
      <w:tr w14:paraId="0674B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8CB981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12229B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“不负责任”母鼠的幼崽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E2DE33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？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F92B4AB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安静，放松</w:t>
            </w:r>
          </w:p>
        </w:tc>
      </w:tr>
    </w:tbl>
    <w:p w14:paraId="29E75F5F">
      <w:pPr>
        <w:spacing w:line="360" w:lineRule="auto"/>
        <w:jc w:val="left"/>
        <w:textAlignment w:val="center"/>
        <w:rPr>
          <w:color w:val="000000"/>
        </w:rPr>
      </w:pPr>
    </w:p>
    <w:p w14:paraId="34BF6F8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本实验的变量是母鼠的抚养方式</w:t>
      </w:r>
    </w:p>
    <w:p w14:paraId="675BFFE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组别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的抚养方式是“负责任”母鼠抚养</w:t>
      </w:r>
    </w:p>
    <w:p w14:paraId="1C955F3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实验结果说明幼崽成年后的性格特点与其生母无关</w:t>
      </w:r>
    </w:p>
    <w:p w14:paraId="54AEC9C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实验启示家长给予孩子足够的关爱利于其形成良好的性格</w:t>
      </w:r>
    </w:p>
    <w:p w14:paraId="307A15D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微生物与人类的生产．生活密切相关。下列说法正确的是（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18FD709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郁金香碎色病毒需在葡萄糖溶液中培养</w:t>
      </w:r>
    </w:p>
    <w:p w14:paraId="7DA819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大肠杆菌能帮助人体抵御病菌的侵入，对人类没有危害</w:t>
      </w:r>
    </w:p>
    <w:p w14:paraId="15D0FD2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黑根霉依靠蔓延到营养物质内部的菌丝直接吸收有机物</w:t>
      </w:r>
    </w:p>
    <w:p w14:paraId="30D0D8C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酵母菌在适宜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977522434" name="图片 977522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522434" name="图片 97752243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温度和无氧条件下直接将淀粉分解成酒精</w:t>
      </w:r>
    </w:p>
    <w:p w14:paraId="794673C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某同学设计的“消化和吸收”流程图如图（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、．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代表器官），相关分析错误的是（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5D3D763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942340"/>
            <wp:effectExtent l="0" t="0" r="0" b="1016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942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E814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代表口腔，此处消化淀粉的关键是含有唾液淀粉酶</w:t>
      </w:r>
    </w:p>
    <w:p w14:paraId="75ACA23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代表胃﹐胃腺分泌的消化液呈酸性，可消化蛋白质</w:t>
      </w:r>
    </w:p>
    <w:p w14:paraId="196D7B3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代表小肠，此外发生的物理消化是指小肠的蠕动</w:t>
      </w:r>
    </w:p>
    <w:p w14:paraId="65C75B2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大部分营养物质在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处被吸收后进入循环系统</w:t>
      </w:r>
    </w:p>
    <w:p w14:paraId="0CE853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某项对肺癌患者和健康人中吸烟人数的调查数据如图所示，可以得出的合理结论是（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725E4B9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743325" cy="2085975"/>
            <wp:effectExtent l="0" t="0" r="9525" b="9525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2F4D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因吸烟而得肺癌的人数更多</w:t>
      </w:r>
    </w:p>
    <w:p w14:paraId="2702D7C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吸烟可能导致健康人得肺癌</w:t>
      </w:r>
    </w:p>
    <w:p w14:paraId="012B4A4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吸烟开始年龄越早，肺癌发生率越高</w:t>
      </w:r>
    </w:p>
    <w:p w14:paraId="44EA65F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香烟中的尼古丁是导致肺癌的主要因素</w:t>
      </w:r>
    </w:p>
    <w:p w14:paraId="2803FD6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 xml:space="preserve">结构与功能观是生物学生命观念之一。下列说法正确的是（   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051A9F6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肺泡壁由单层细胞构成，利于气体交换</w:t>
      </w:r>
    </w:p>
    <w:p w14:paraId="7FD25E4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成熟的红细胞没有细胞核，利于透过毛细血管壁</w:t>
      </w:r>
    </w:p>
    <w:p w14:paraId="0615E1D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心脏的四个腔中充满血液，利于心肌细胞与血液物质交换</w:t>
      </w:r>
    </w:p>
    <w:p w14:paraId="4D6A60D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心室与动脉之间的动脉瓣朝心室方向打开，防止血液倒流</w:t>
      </w:r>
    </w:p>
    <w:p w14:paraId="2944C5D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欲观察小鼠甲状腺功能亢进（甲亢）引起的症状，合理的实验方法是（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65BB871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手术摘除正常小鼠的垂体</w:t>
      </w:r>
    </w:p>
    <w:p w14:paraId="30051F6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手术摘除正常小鼠的甲状腺</w:t>
      </w:r>
    </w:p>
    <w:p w14:paraId="72AFA81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给正常小鼠饲喂含碘丰富的食物</w:t>
      </w:r>
    </w:p>
    <w:p w14:paraId="64CDD7C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给正常小鼠饲喂甲状腺激素制剂饲料</w:t>
      </w:r>
    </w:p>
    <w:p w14:paraId="55037E6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“癌症免疫疗法”是指通过自身免疫功能来抗击癌细胞的疗法。最初是因癌症患者术后意外感染酿脓链球菌，导致其免疫功能增强、存活时间延长而被发现。下列说法正确的是（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659D793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酿脓链球菌侵入癌细胞使其破裂死亡</w:t>
      </w:r>
    </w:p>
    <w:p w14:paraId="363F1CA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癌症免疫疗法改变了癌细胞的遗传物质</w:t>
      </w:r>
    </w:p>
    <w:p w14:paraId="66FB8A0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酿脓链球菌主要激活患者的非特异性免疫</w:t>
      </w:r>
    </w:p>
    <w:p w14:paraId="1F58AC7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癌症免疫疗法体现了人体免疫的防御功能</w:t>
      </w:r>
    </w:p>
    <w:p w14:paraId="038C397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当高烧不退时，下列辅助降低体温的措施中，不合理的是（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4CCDAF6A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酒精擦拭四肢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适当减少衣物</w:t>
      </w:r>
    </w:p>
    <w:p w14:paraId="01999C90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加盖棉被排汗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用冷毛巾敷额头</w:t>
      </w:r>
    </w:p>
    <w:p w14:paraId="07E35FE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牵牛花有蓝色、粉色、紫色等不同花色，具有自花和异花两种传粉方式。研究发现，同一种牵牛花柱头与花药的距离不同。下列说法正确的是（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1E9DB15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114550" cy="152400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7F5D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决定不同花色的花青素储存在液泡中</w:t>
      </w:r>
    </w:p>
    <w:p w14:paraId="54A6381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据图判断，牵牛花属于雌雄同株植物</w:t>
      </w:r>
    </w:p>
    <w:p w14:paraId="4031EAE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距离越大，其传粉方式越可能为自花传粉</w:t>
      </w:r>
    </w:p>
    <w:p w14:paraId="501FDC5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距离越小，后代越会产生更多的变异类型</w:t>
      </w:r>
    </w:p>
    <w:p w14:paraId="37BED7F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经过初中生物学的学习，我们对自己已有了清晰的认识。下列认识不合理的是（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3EDCF7F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父母的基因都会随着精子、卵细胞传递给我们</w:t>
      </w:r>
    </w:p>
    <w:p w14:paraId="6933461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当受精卵形成的时候，我们的性别就已经确定了</w:t>
      </w:r>
    </w:p>
    <w:p w14:paraId="4D23A98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刚出生的我们可以靠母乳抵抗外界的多种传染病</w:t>
      </w:r>
    </w:p>
    <w:p w14:paraId="5689A87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生殖器官的发育和成熟是青春期发育最突出的特征</w:t>
      </w:r>
    </w:p>
    <w:p w14:paraId="706CAA6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某学习小组对图中动物按照一定的生物学依据进行了分类，相关说法错误的是（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2CD8066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848100" cy="1323975"/>
            <wp:effectExtent l="0" t="0" r="0" b="9525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C355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①可能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2080" cy="167640"/>
            <wp:effectExtent l="0" t="0" r="1270" b="3175"/>
            <wp:docPr id="100031" name="图片 1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体温是否恒定</w:t>
      </w:r>
    </w:p>
    <w:p w14:paraId="707EA76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②可能是呼吸器官不同</w:t>
      </w:r>
    </w:p>
    <w:p w14:paraId="73C40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③可能是生殖发育特点不同</w:t>
      </w:r>
    </w:p>
    <w:p w14:paraId="5CBBD24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④可能是有无变态发育</w:t>
      </w:r>
    </w:p>
    <w:p w14:paraId="4AD177B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镰状细胞贫血是一种遗传病，患者的红细胞呈弯曲的镰刀状，易破裂。研究发现，在氧含量正常的情况下，具有一个镰状细胞贫血基因的人并不表现出该病的症状，具有一对该基因的人才会发病。下列说法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2B6AEAD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镰状细胞贫血基因是显性基因，可能控制血红蛋白的合成</w:t>
      </w:r>
    </w:p>
    <w:p w14:paraId="183E174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镰状细胞贫血患者父母正常，再生一个孩子患病的概率是</w:t>
      </w:r>
      <w:r>
        <w:rPr>
          <w:rFonts w:ascii="Times New Roman" w:hAnsi="Times New Roman" w:eastAsia="Times New Roman" w:cs="Times New Roman"/>
          <w:color w:val="000000"/>
        </w:rPr>
        <w:t>25%</w:t>
      </w:r>
    </w:p>
    <w:p w14:paraId="770E7AC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通过显微镜观察红细胞的形态可诊断是否为镰状细胞贫血患者</w:t>
      </w:r>
    </w:p>
    <w:p w14:paraId="4A11EF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通过基因工程将正常基因导入造血干细胞可治疗镰状细胞贫血</w:t>
      </w:r>
    </w:p>
    <w:p w14:paraId="78AED6C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我国水稻有多个品种具有花色，如花壳、麻壳、紫米、红米等，都是由野生水稻选择培育而来。下列说法错误的是（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633570B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丰富的水稻品种资源体现了遗传的多样性</w:t>
      </w:r>
    </w:p>
    <w:p w14:paraId="059535A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生物多样性的形成是指新的物种不断形成的过程</w:t>
      </w:r>
    </w:p>
    <w:p w14:paraId="0E3BB39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紫米、红米等多个品种的培育，是长期人工选择的结果</w:t>
      </w:r>
    </w:p>
    <w:p w14:paraId="7428776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由野生水稻培育出新品种，体现了生物多样性的直接使用价值</w:t>
      </w:r>
    </w:p>
    <w:p w14:paraId="6E01C5D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荒漠空气干燥，高度缺雨、昼夜温差大。下列关于荒漠生物的适应性推测，错误的是（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0262F24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一年生植物大多在雨季生命力旺盛，迅速完成生命周期</w:t>
      </w:r>
    </w:p>
    <w:p w14:paraId="205B4C9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仙人掌等植物具肥厚的肉质茎，以储存水适应荒漠环境</w:t>
      </w:r>
    </w:p>
    <w:p w14:paraId="74A275D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植物大多数气孔白天张开，夜间关闭，有利于光合作用</w:t>
      </w:r>
    </w:p>
    <w:p w14:paraId="1443655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爬行动物蜥蜴和蛇的表皮外有角质鳞片，减少水分蒸发</w:t>
      </w:r>
    </w:p>
    <w:p w14:paraId="17932CA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天然森林很少发生的松毛虫虫害，却经常发生在人工马尾松林中。下列相关分析错误的是（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    </w:t>
      </w:r>
      <w:r>
        <w:rPr>
          <w:rFonts w:ascii="宋体" w:hAnsi="宋体" w:eastAsia="宋体" w:cs="宋体"/>
          <w:color w:val="000000"/>
        </w:rPr>
        <w:t>）</w:t>
      </w:r>
    </w:p>
    <w:p w14:paraId="2ECC7EA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人工马尾松林成分单一，营养结构简单</w:t>
      </w:r>
    </w:p>
    <w:p w14:paraId="19CB883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100033" name="图片 1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可利用性外激素诱捕松毛虫成虫，进行化学防治</w:t>
      </w:r>
    </w:p>
    <w:p w14:paraId="4D5B6E1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松毛虫在天然森林中位于多条食物链，天敌相对较多</w:t>
      </w:r>
    </w:p>
    <w:p w14:paraId="40E1F67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可把人工马尾松林改造为混交林，提升自我调节能力</w:t>
      </w:r>
    </w:p>
    <w:p w14:paraId="02D4FFCD">
      <w:pPr>
        <w:spacing w:line="285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第Ⅱ卷（非选择题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  </w:t>
      </w:r>
      <w:r>
        <w:rPr>
          <w:rFonts w:ascii="宋体" w:hAnsi="宋体" w:eastAsia="宋体" w:cs="宋体"/>
          <w:b/>
          <w:color w:val="000000"/>
          <w:sz w:val="24"/>
        </w:rPr>
        <w:t>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60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 w14:paraId="0A154B47"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二、非选择题（本大题共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60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 w14:paraId="0A5F2FB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小麦是我国的主要粮食作物，种植历史悠久。科研小组测得小麦种子萌发初期，淀粉和葡萄糖含量的变化情况如图一；甲、乙两种小麦的根细胞氮吸收速率与土壤中氧气浓度的关系如图二。</w:t>
      </w:r>
    </w:p>
    <w:p w14:paraId="6BE062C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267200" cy="1885950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580F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一粒小麦种子其实是一个果实，原因是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。当你点燃一粒小麦种子，待它燃尽时可见到一些灰白色的灰烬，这些灰烬是小麦种子里的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</w:t>
      </w:r>
    </w:p>
    <w:p w14:paraId="33D7A75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小麦种子萌发需要的环境条件是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。萌发初期，小麦种子葡萄糖的变化情况为图一中曲线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，理由是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</w:t>
      </w:r>
    </w:p>
    <w:p w14:paraId="029C369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小麦对氮的吸收会消耗呼吸作用释放的能量，氧气浓度为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时，甲的根细胞呼吸作用速率大于乙，理由是</w:t>
      </w:r>
      <w:r>
        <w:rPr>
          <w:color w:val="000000"/>
        </w:rPr>
        <w:t>_____________</w:t>
      </w:r>
      <w:r>
        <w:rPr>
          <w:rFonts w:ascii="宋体" w:hAnsi="宋体" w:eastAsia="宋体" w:cs="宋体"/>
          <w:color w:val="000000"/>
        </w:rPr>
        <w:t>。</w:t>
      </w:r>
    </w:p>
    <w:p w14:paraId="6B00DB0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据图二可知，为促进小麦对氮的吸收利用，可采取的具体措施是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。</w:t>
      </w:r>
    </w:p>
    <w:p w14:paraId="24915F8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《粮油储藏技术规范国家标准》为我国粮油储藏安全提供了重要技术保障。参考标准，对小麦的储藏要求是安全水分、低温、低氧的环境，其主要目的是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4F1CDB9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人在游泳时，心率、呼吸、尿量、排汗等都会发生一系列生理变化。对某志愿者在休息和游泳两种状态下的相关变化进行跟踪，获得的数据如表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、表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。</w:t>
      </w:r>
    </w:p>
    <w:p w14:paraId="1866495C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表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通过不同途径散失的水分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60"/>
        <w:gridCol w:w="1092"/>
        <w:gridCol w:w="1092"/>
        <w:gridCol w:w="1092"/>
      </w:tblGrid>
      <w:tr w14:paraId="1C622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052BDDF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状态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83D7147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汗液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(mL)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5BFF70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尿液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(mL)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20EF48C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呼吸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(mL)</w:t>
            </w:r>
          </w:p>
        </w:tc>
      </w:tr>
      <w:tr w14:paraId="5420A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5622F6C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休息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D2F4D62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9A3E534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1800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23EDBB0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300</w:t>
            </w:r>
          </w:p>
        </w:tc>
      </w:tr>
      <w:tr w14:paraId="7B58B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BA2EF9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游泳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AB1CE3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2000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3C36F16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500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894907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600</w:t>
            </w:r>
          </w:p>
        </w:tc>
      </w:tr>
    </w:tbl>
    <w:p w14:paraId="29BDF051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表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每分钟血流量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60"/>
        <w:gridCol w:w="660"/>
        <w:gridCol w:w="660"/>
        <w:gridCol w:w="1290"/>
      </w:tblGrid>
      <w:tr w14:paraId="627C7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63CE3A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F2EC8F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休息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3A9B0EF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游泳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88292EC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运动员比赛</w:t>
            </w:r>
          </w:p>
        </w:tc>
      </w:tr>
      <w:tr w14:paraId="6AEFE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BF4E13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总量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AC1279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5.5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3CF3A21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310E86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X</w:t>
            </w:r>
          </w:p>
        </w:tc>
      </w:tr>
      <w:tr w14:paraId="2CD19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7C617E1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肌肉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15B1B7C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0.9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ED315B1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18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14B7476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Y</w:t>
            </w:r>
          </w:p>
        </w:tc>
      </w:tr>
    </w:tbl>
    <w:p w14:paraId="0B92B607">
      <w:pPr>
        <w:spacing w:line="360" w:lineRule="auto"/>
        <w:jc w:val="left"/>
        <w:textAlignment w:val="center"/>
        <w:rPr>
          <w:color w:val="000000"/>
        </w:rPr>
      </w:pPr>
    </w:p>
    <w:p w14:paraId="3E2567C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游泳一般采用口吸气、口鼻并用呼气的方式进行换气。吸气时，空气依次经过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（用结构名称和箭头表示）等器官到达肺部；肌肉细胞产生的二氧化碳至少先后经过心脏的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腔室，随血液循环到达肺后排出体外。</w:t>
      </w:r>
    </w:p>
    <w:p w14:paraId="1FE390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根据表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分析，游泳时尿液明显减少的原因是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。尿液是人体的血液经过</w:t>
      </w:r>
      <w:r>
        <w:rPr>
          <w:color w:val="000000"/>
        </w:rPr>
        <w:t>____</w:t>
      </w:r>
      <w:r>
        <w:rPr>
          <w:rFonts w:ascii="宋体" w:hAnsi="宋体" w:eastAsia="宋体" w:cs="宋体"/>
          <w:color w:val="000000"/>
        </w:rPr>
        <w:t>作用形成。</w:t>
      </w:r>
    </w:p>
    <w:p w14:paraId="403E7B2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根据表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数据，游泳时肌肉血流量大幅增加，其生理学意义是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。运动员游泳比赛时速度更快，强度更大，据此推测其肌肉细胞内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（填细胞结构）数量较多，表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中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Y</w:t>
      </w:r>
      <w:r>
        <w:rPr>
          <w:rFonts w:ascii="宋体" w:hAnsi="宋体" w:eastAsia="宋体" w:cs="宋体"/>
          <w:color w:val="000000"/>
        </w:rPr>
        <w:t>合理的数据是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</w:t>
      </w:r>
    </w:p>
    <w:p w14:paraId="2B89A1D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A.32  26</w:t>
      </w:r>
      <w:r>
        <w:rPr>
          <w:color w:val="000000"/>
        </w:rPr>
        <w:t xml:space="preserve">    </w:t>
      </w:r>
      <w:r>
        <w:rPr>
          <w:rFonts w:ascii="Times New Roman" w:hAnsi="Times New Roman" w:eastAsia="Times New Roman" w:cs="Times New Roman"/>
          <w:color w:val="000000"/>
        </w:rPr>
        <w:t xml:space="preserve">    B</w: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Times New Roman" w:hAnsi="Times New Roman" w:eastAsia="Times New Roman" w:cs="Times New Roman"/>
          <w:color w:val="000000"/>
        </w:rPr>
        <w:t>23  19     C</w: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Times New Roman" w:hAnsi="Times New Roman" w:eastAsia="Times New Roman" w:cs="Times New Roman"/>
          <w:color w:val="000000"/>
        </w:rPr>
        <w:t>18  15</w:t>
      </w:r>
      <w:r>
        <w:rPr>
          <w:color w:val="000000"/>
        </w:rPr>
        <w:t xml:space="preserve">    </w:t>
      </w:r>
      <w:r>
        <w:rPr>
          <w:rFonts w:ascii="Times New Roman" w:hAnsi="Times New Roman" w:eastAsia="Times New Roman" w:cs="Times New Roman"/>
          <w:color w:val="000000"/>
        </w:rPr>
        <w:t xml:space="preserve">    D</w: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Times New Roman" w:hAnsi="Times New Roman" w:eastAsia="Times New Roman" w:cs="Times New Roman"/>
          <w:color w:val="000000"/>
        </w:rPr>
        <w:t>33  17</w:t>
      </w:r>
    </w:p>
    <w:p w14:paraId="7808E6F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研究发现，中等强度和中等时长运动后，体内的一种淋巴细胞数量增加，免疫力增强，长时间剧烈运动后这种细胞数量反而会下降。该现象对我们游泳锻炼的启示是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。</w:t>
      </w:r>
    </w:p>
    <w:p w14:paraId="7A62C1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某生物兴趣小组在老师指导下，开展了“制作可调节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00029" name="图片 1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眼球成像模型”的跨学科实践活动。活动计划如下：①学习眼球的结构和成像原理，并查阅、学习物理学科的相关内容；②研讨眼球模型制作方案，并绘制草图；③选择合适的材料和工艺，制作眼球结构模型和成像模型；④测试眼球模型，并根据测试效果进行改进；⑤撰写实践活动报告。</w:t>
      </w:r>
    </w:p>
    <w:p w14:paraId="225DD04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学习的过程就是建立</w:t>
      </w:r>
      <w:r>
        <w:rPr>
          <w:color w:val="000000"/>
        </w:rPr>
        <w:t>____________</w:t>
      </w:r>
      <w:r>
        <w:rPr>
          <w:rFonts w:ascii="宋体" w:hAnsi="宋体" w:eastAsia="宋体" w:cs="宋体"/>
          <w:color w:val="000000"/>
        </w:rPr>
        <w:t>（填反射类型）的过程。在学习眼球的结构和成像原理时，听到老师“眼是视觉器官……”的声音前，声波刺激依次经过耳的结构是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（用名称和箭头表示），最后经听觉中枢分析处理形成听觉。</w:t>
      </w:r>
    </w:p>
    <w:p w14:paraId="14EB2CE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兴趣小组制作的模型如图所示，其中光盘相当于眼球的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，气球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相当于眼球的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。</w:t>
      </w:r>
    </w:p>
    <w:p w14:paraId="51E1606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505200" cy="1838325"/>
            <wp:effectExtent l="0" t="0" r="0" b="9525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0E2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为测试眼球模型，兴趣小组的同学通过调节螺丝，使光源清晰地成像在蓝色塑料板上，该过程模拟的是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。为演示近视的形成，可以调节螺丝使气球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的前后径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（填“变大”或“变小”），让物体成像于蓝色塑料板前方。</w:t>
      </w:r>
    </w:p>
    <w:p w14:paraId="4B266C4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查阅资料时发现，光也会影响睡眠、情绪等非成像视觉功能，夜间光的输入会增加患抑郁症的风险。兴趣小组模拟手机、电脑等蓝光模式，按图示流程探究夜间蓝光诱发小鼠的抑郁行为，得到表中结果（“强迫游泳”作为反映抑郁程度的指标）。</w:t>
      </w:r>
    </w:p>
    <w:p w14:paraId="2A0CB5B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143500" cy="1476375"/>
            <wp:effectExtent l="0" t="0" r="0" b="9525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4"/>
        <w:tblW w:w="3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44"/>
        <w:gridCol w:w="1269"/>
        <w:gridCol w:w="1267"/>
      </w:tblGrid>
      <w:tr w14:paraId="56DD4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71E8C6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分组</w:t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73BD66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强迫游泳不动时间（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min</w:t>
            </w:r>
            <w:r>
              <w:rPr>
                <w:rFonts w:ascii="宋体" w:hAnsi="宋体" w:eastAsia="宋体" w:cs="宋体"/>
                <w:color w:val="000000"/>
              </w:rPr>
              <w:t>）</w:t>
            </w:r>
          </w:p>
        </w:tc>
      </w:tr>
      <w:tr w14:paraId="09F0D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612B6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291C6E4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前测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8630A59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后测</w:t>
            </w:r>
          </w:p>
        </w:tc>
      </w:tr>
      <w:tr w14:paraId="46268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1E77E0C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甲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3FD7766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839C0E1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35</w:t>
            </w:r>
          </w:p>
        </w:tc>
      </w:tr>
      <w:tr w14:paraId="2EDCB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6D54EB4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乙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FB9350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65608A7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20</w:t>
            </w:r>
          </w:p>
        </w:tc>
      </w:tr>
    </w:tbl>
    <w:p w14:paraId="5AAE768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以上结果显示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，表明只有夜间蓝光可诱发小鼠的抑郁行为。本研究结果对你健康生活的启示是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</w:t>
      </w:r>
    </w:p>
    <w:p w14:paraId="66DB011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阅读下列资料，回答有关问题。</w:t>
      </w:r>
    </w:p>
    <w:p w14:paraId="44DE481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资料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：在自然环境中，果蝇常生活在腐烂的水果上。雌果蝇一次大约可产卵</w:t>
      </w:r>
      <w:r>
        <w:rPr>
          <w:rFonts w:ascii="Times New Roman" w:hAnsi="Times New Roman" w:eastAsia="Times New Roman" w:cs="Times New Roman"/>
          <w:color w:val="000000"/>
        </w:rPr>
        <w:t>400</w:t>
      </w:r>
      <w:r>
        <w:rPr>
          <w:rFonts w:ascii="宋体" w:hAnsi="宋体" w:eastAsia="宋体" w:cs="宋体"/>
          <w:color w:val="000000"/>
        </w:rPr>
        <w:t>个。在室温条件下，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天就可以繁殖一代，完成其生活史（如图）。</w:t>
      </w:r>
    </w:p>
    <w:p w14:paraId="641F49E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305050" cy="3209925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C4AA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资料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：果蝇体细胞只有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对染色体，其中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对为决定性别的性染色体，分别用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Y</w:t>
      </w:r>
      <w:r>
        <w:rPr>
          <w:rFonts w:ascii="宋体" w:hAnsi="宋体" w:eastAsia="宋体" w:cs="宋体"/>
          <w:color w:val="000000"/>
        </w:rPr>
        <w:t>表示，其余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对为常染色体。雌性（</w:t>
      </w:r>
      <w:r>
        <w:rPr>
          <w:rFonts w:ascii="Times New Roman" w:hAnsi="Times New Roman" w:eastAsia="Times New Roman" w:cs="Times New Roman"/>
          <w:color w:val="000000"/>
        </w:rPr>
        <w:t>XX</w:t>
      </w:r>
      <w:r>
        <w:rPr>
          <w:rFonts w:ascii="宋体" w:hAnsi="宋体" w:eastAsia="宋体" w:cs="宋体"/>
          <w:color w:val="000000"/>
        </w:rPr>
        <w:t>）个体长约</w:t>
      </w:r>
      <w:r>
        <w:rPr>
          <w:rFonts w:ascii="Times New Roman" w:hAnsi="Times New Roman" w:eastAsia="Times New Roman" w:cs="Times New Roman"/>
          <w:color w:val="000000"/>
        </w:rPr>
        <w:t>2.5mm</w:t>
      </w:r>
      <w:r>
        <w:rPr>
          <w:rFonts w:ascii="宋体" w:hAnsi="宋体" w:eastAsia="宋体" w:cs="宋体"/>
          <w:color w:val="000000"/>
        </w:rPr>
        <w:t>，雄性（</w:t>
      </w:r>
      <w:r>
        <w:rPr>
          <w:rFonts w:ascii="Times New Roman" w:hAnsi="Times New Roman" w:eastAsia="Times New Roman" w:cs="Times New Roman"/>
          <w:color w:val="000000"/>
        </w:rPr>
        <w:t>XY</w:t>
      </w:r>
      <w:r>
        <w:rPr>
          <w:rFonts w:ascii="宋体" w:hAnsi="宋体" w:eastAsia="宋体" w:cs="宋体"/>
          <w:color w:val="000000"/>
        </w:rPr>
        <w:t>）个体稍短。</w:t>
      </w:r>
    </w:p>
    <w:p w14:paraId="1A5269C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资料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：将白眼雄果蝇与红眼雌果蝇交配时．子一代不论雌雄都是红眼；子一代继续交配，子二代的雌果蝇全为红眼，雄果蝇半数是红眼，半数是白眼。</w:t>
      </w:r>
    </w:p>
    <w:p w14:paraId="03F3F4D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资料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：将许多果蝇混合饲养，任其自由交配，同时加入一定量</w:t>
      </w:r>
      <w:r>
        <w:rPr>
          <w:rFonts w:ascii="Times New Roman" w:hAnsi="Times New Roman" w:eastAsia="Times New Roman" w:cs="Times New Roman"/>
          <w:color w:val="000000"/>
        </w:rPr>
        <w:t>DDT</w:t>
      </w:r>
      <w:r>
        <w:rPr>
          <w:rFonts w:ascii="宋体" w:hAnsi="宋体" w:eastAsia="宋体" w:cs="宋体"/>
          <w:color w:val="000000"/>
        </w:rPr>
        <w:t>；果蝇群体一代代地繁殖，每代都用</w:t>
      </w:r>
      <w:r>
        <w:rPr>
          <w:rFonts w:ascii="Times New Roman" w:hAnsi="Times New Roman" w:eastAsia="Times New Roman" w:cs="Times New Roman"/>
          <w:color w:val="000000"/>
        </w:rPr>
        <w:t>DDT</w:t>
      </w:r>
      <w:r>
        <w:rPr>
          <w:rFonts w:ascii="宋体" w:hAnsi="宋体" w:eastAsia="宋体" w:cs="宋体"/>
          <w:color w:val="000000"/>
        </w:rPr>
        <w:t>处理，并逐代增加</w:t>
      </w:r>
      <w:r>
        <w:rPr>
          <w:rFonts w:ascii="Times New Roman" w:hAnsi="Times New Roman" w:eastAsia="Times New Roman" w:cs="Times New Roman"/>
          <w:color w:val="000000"/>
        </w:rPr>
        <w:t>DDT</w:t>
      </w:r>
      <w:r>
        <w:rPr>
          <w:rFonts w:ascii="宋体" w:hAnsi="宋体" w:eastAsia="宋体" w:cs="宋体"/>
          <w:color w:val="000000"/>
        </w:rPr>
        <w:t>浓度。经过十几代后﹒果蝇群体对</w:t>
      </w:r>
      <w:r>
        <w:rPr>
          <w:rFonts w:ascii="Times New Roman" w:hAnsi="Times New Roman" w:eastAsia="Times New Roman" w:cs="Times New Roman"/>
          <w:color w:val="000000"/>
        </w:rPr>
        <w:t>DDT</w:t>
      </w:r>
      <w:r>
        <w:rPr>
          <w:rFonts w:ascii="宋体" w:hAnsi="宋体" w:eastAsia="宋体" w:cs="宋体"/>
          <w:color w:val="000000"/>
        </w:rPr>
        <w:t>的耐药性明显增强，同时可以耐受比原来高出几百倍剂量的</w:t>
      </w:r>
      <w:r>
        <w:rPr>
          <w:rFonts w:ascii="Times New Roman" w:hAnsi="Times New Roman" w:eastAsia="Times New Roman" w:cs="Times New Roman"/>
          <w:color w:val="000000"/>
        </w:rPr>
        <w:t>DDT</w:t>
      </w:r>
      <w:r>
        <w:rPr>
          <w:rFonts w:ascii="宋体" w:hAnsi="宋体" w:eastAsia="宋体" w:cs="宋体"/>
          <w:color w:val="000000"/>
        </w:rPr>
        <w:t>。</w:t>
      </w:r>
    </w:p>
    <w:p w14:paraId="542A647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据图分析，果蝇的发育过程为完全变态，依据是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。果蝇是研究动物性状遗传的常用材料，据上述资料分析其优点有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（答出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点即可）。</w:t>
      </w:r>
    </w:p>
    <w:p w14:paraId="02A6073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染色体的化学成分主要包括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。雄果蝇产生的生殖细胞中染色体组成为</w:t>
      </w:r>
      <w:r>
        <w:rPr>
          <w:color w:val="000000"/>
        </w:rPr>
        <w:t>____</w:t>
      </w:r>
      <w:r>
        <w:rPr>
          <w:rFonts w:ascii="宋体" w:hAnsi="宋体" w:eastAsia="宋体" w:cs="宋体"/>
          <w:color w:val="000000"/>
        </w:rPr>
        <w:t>。</w:t>
      </w:r>
    </w:p>
    <w:p w14:paraId="1743946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资料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果蝇的红眼和白眼这一对相对性状中，显性性状是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，理由是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。子二代的雌果蝇全为红眼，雄果蝇半数是红眼，半数是白眼，从基因和染色体的关系推测，最可能的原因是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6C8F913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据资料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分析，使用</w:t>
      </w:r>
      <w:r>
        <w:rPr>
          <w:rFonts w:ascii="Times New Roman" w:hAnsi="Times New Roman" w:eastAsia="Times New Roman" w:cs="Times New Roman"/>
          <w:color w:val="000000"/>
        </w:rPr>
        <w:t>DDT</w:t>
      </w:r>
      <w:r>
        <w:rPr>
          <w:rFonts w:ascii="宋体" w:hAnsi="宋体" w:eastAsia="宋体" w:cs="宋体"/>
          <w:color w:val="000000"/>
        </w:rPr>
        <w:t>若干代后，果蝇群体对</w:t>
      </w:r>
      <w:r>
        <w:rPr>
          <w:rFonts w:ascii="Times New Roman" w:hAnsi="Times New Roman" w:eastAsia="Times New Roman" w:cs="Times New Roman"/>
          <w:color w:val="000000"/>
        </w:rPr>
        <w:t>DDT</w:t>
      </w:r>
      <w:r>
        <w:rPr>
          <w:rFonts w:ascii="宋体" w:hAnsi="宋体" w:eastAsia="宋体" w:cs="宋体"/>
          <w:color w:val="000000"/>
        </w:rPr>
        <w:t>的耐药性明显增强，且能耐受比原来高出几百倍剂量的</w:t>
      </w:r>
      <w:r>
        <w:rPr>
          <w:rFonts w:ascii="Times New Roman" w:hAnsi="Times New Roman" w:eastAsia="Times New Roman" w:cs="Times New Roman"/>
          <w:color w:val="000000"/>
        </w:rPr>
        <w:t>DDT</w:t>
      </w:r>
      <w:r>
        <w:rPr>
          <w:rFonts w:ascii="宋体" w:hAnsi="宋体" w:eastAsia="宋体" w:cs="宋体"/>
          <w:color w:val="000000"/>
        </w:rPr>
        <w:t>，原因是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。</w:t>
      </w:r>
    </w:p>
    <w:p w14:paraId="594A0C9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 w:eastAsia="宋体" w:cs="宋体"/>
          <w:color w:val="000000"/>
        </w:rPr>
        <w:t>科研小组对某重金属污染地区的单作茶园（种植单一品种茶树）进行了调查研究，并对其实施了植物修复。植物修复是通过某些绿色植物（如豆科）从被污染环境中吸收重金属，并将其转移、贮存到地上枝叶部分，以达到修复的目的。茶树害虫茶细蛾等会对茶树造成危害，治理过程中科研小组放养适量的鸡，构建了“茶园养鸡”的生态农业模式。</w:t>
      </w:r>
    </w:p>
    <w:p w14:paraId="6BF4C31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茶园可看作一个生态系统，输入其中的总能量为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，其作为生态系统的主要功能是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31151D6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研究发现，以茶细蛾为食的蜘蛛体内重金属含量远大于其他生物。蜘蛛体内重金属含量高的原因是</w:t>
      </w:r>
      <w:r>
        <w:rPr>
          <w:color w:val="000000"/>
        </w:rPr>
        <w:t>___</w:t>
      </w:r>
      <w:r>
        <w:rPr>
          <w:rFonts w:ascii="宋体" w:hAnsi="宋体" w:eastAsia="宋体" w:cs="宋体"/>
          <w:color w:val="000000"/>
        </w:rPr>
        <w:t>，其适应陆地生活的重要原因是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。</w:t>
      </w:r>
    </w:p>
    <w:p w14:paraId="4E9A2DA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修复过程中，科研小组选择大豆进行荼、豆间作，修复后土壤中重金属浓度明显下降，且土壤肥力明显提升，原因是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3CE4265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从生态效益的角度分析，构建“茶园养鸡”生态农业模式的意义是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（答出两方面即可）。</w:t>
      </w:r>
    </w:p>
    <w:p w14:paraId="7E6C7EC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为解决茶园的用水问题，科研小组研发了污水处理池，示意图如下：</w:t>
      </w:r>
    </w:p>
    <w:p w14:paraId="1F5F94A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638550" cy="165735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A664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生活污水经处理后，出水口水质达到用水标准。据图分析具体原因是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</w:t>
      </w:r>
    </w:p>
    <w:sectPr>
      <w:headerReference r:id="rId5" w:type="first"/>
      <w:footerReference r:id="rId8" w:type="firs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panose1 w:val="020B0503020204020204"/>
    <w:charset w:val="86"/>
    <w:family w:val="swiss"/>
    <w:pitch w:val="default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E6DCBF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B3AC0E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F75A89">
    <w:pPr>
      <w:pStyle w:val="2"/>
    </w:pPr>
  </w:p>
</w:ft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646255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CA81C7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ljNjk0N2RhMTc0NzI3ZTQwZWEyZWMyMzA2NzliMDQ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263104DB"/>
    <w:rsid w:val="38274566"/>
    <w:rsid w:val="7A54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9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27" Type="http://schemas.openxmlformats.org/officeDocument/2006/relationships/fontTable" Target="fontTable.xml"/><Relationship Id="rId26" Type="http://schemas.openxmlformats.org/officeDocument/2006/relationships/customXml" Target="../customXml/item1.xml"/><Relationship Id="rId25" Type="http://schemas.openxmlformats.org/officeDocument/2006/relationships/image" Target="media/image16.png"/><Relationship Id="rId24" Type="http://schemas.openxmlformats.org/officeDocument/2006/relationships/image" Target="media/image15.png"/><Relationship Id="rId23" Type="http://schemas.openxmlformats.org/officeDocument/2006/relationships/image" Target="media/image14.png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wmf"/><Relationship Id="rId2" Type="http://schemas.openxmlformats.org/officeDocument/2006/relationships/settings" Target="settings.xml"/><Relationship Id="rId19" Type="http://schemas.openxmlformats.org/officeDocument/2006/relationships/image" Target="media/image10.wmf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wmf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wmf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10</Pages>
  <Words>5208</Words>
  <Characters>5679</Characters>
  <Lines>0</Lines>
  <Paragraphs>0</Paragraphs>
  <TotalTime>5</TotalTime>
  <ScaleCrop>false</ScaleCrop>
  <LinksUpToDate>false</LinksUpToDate>
  <CharactersWithSpaces>5906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2025-04-13T15:05:42Z</dcterms:created>
  <dc:creator/>
  <dc:description/>
  <cp:lastModifiedBy>上帝掷骰子吗</cp:lastModifiedBy>
  <dcterms:modified xsi:type="dcterms:W3CDTF">2024-08-20T14:01:17Z</dcterms:modified>
  <cp:revision>1</cp:revision>
  <cp:category/>
  <cp:contentStatus/>
  <dc:identifier/>
  <cp:keywords/>
  <dc:language/>
  <dc:subject/>
  <dc:titl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2052-12.1.0.17133</vt:lpwstr>
  </property>
  <property fmtid="{D5CDD505-2E9C-101B-9397-08002B2CF9AE}" pid="7" name="ICV">
    <vt:lpwstr>1ACB6C0518634DF9A0003DA0F0D4B824_12</vt:lpwstr>
  </property>
</Properties>
</file>