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EF441F">
      <w:pPr>
        <w:spacing w:line="360" w:lineRule="auto"/>
        <w:jc w:val="center"/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10337800</wp:posOffset>
            </wp:positionH>
            <wp:positionV relativeFrom="topMargin">
              <wp:posOffset>10642600</wp:posOffset>
            </wp:positionV>
            <wp:extent cx="254000" cy="406400"/>
            <wp:effectExtent l="0" t="0" r="12700" b="12700"/>
            <wp:wrapNone/>
            <wp:docPr id="100030" name="图片 1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0" name="图片 10003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2024</w:t>
      </w:r>
      <w:r>
        <w:rPr>
          <w:rFonts w:ascii="宋体" w:hAnsi="宋体" w:eastAsia="宋体" w:cs="宋体"/>
          <w:b/>
          <w:color w:val="auto"/>
          <w:sz w:val="32"/>
        </w:rPr>
        <w:t>年宁夏中考化学试卷</w:t>
      </w:r>
    </w:p>
    <w:p w14:paraId="2121FF88"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一、单项选择题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(</w:t>
      </w:r>
      <w:r>
        <w:rPr>
          <w:rFonts w:ascii="宋体" w:hAnsi="宋体" w:eastAsia="宋体" w:cs="宋体"/>
          <w:b/>
          <w:color w:val="auto"/>
          <w:sz w:val="24"/>
        </w:rPr>
        <w:t>本题共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11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22</w:t>
      </w:r>
      <w:r>
        <w:rPr>
          <w:rFonts w:ascii="宋体" w:hAnsi="宋体" w:eastAsia="宋体" w:cs="宋体"/>
          <w:b/>
          <w:color w:val="auto"/>
          <w:sz w:val="24"/>
        </w:rPr>
        <w:t>分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)</w:t>
      </w:r>
    </w:p>
    <w:p w14:paraId="7604A938"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下列属于化学研究领域的是</w:t>
      </w:r>
    </w:p>
    <w:p w14:paraId="5EFD827B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t xml:space="preserve">A. </w:t>
      </w:r>
      <w:r>
        <w:rPr>
          <w:rFonts w:ascii="宋体" w:hAnsi="宋体" w:eastAsia="宋体" w:cs="宋体"/>
          <w:color w:val="auto"/>
        </w:rPr>
        <w:t>物体运动</w:t>
      </w:r>
      <w:r>
        <w:tab/>
      </w:r>
      <w:r>
        <w:t xml:space="preserve">B. </w:t>
      </w:r>
      <w:r>
        <w:rPr>
          <w:rFonts w:ascii="宋体" w:hAnsi="宋体" w:eastAsia="宋体" w:cs="宋体"/>
          <w:color w:val="auto"/>
        </w:rPr>
        <w:t>研制化肥</w:t>
      </w:r>
      <w:r>
        <w:tab/>
      </w:r>
      <w:r>
        <w:t xml:space="preserve">C. </w:t>
      </w:r>
      <w:r>
        <w:rPr>
          <w:rFonts w:ascii="宋体" w:hAnsi="宋体" w:eastAsia="宋体" w:cs="宋体"/>
          <w:color w:val="auto"/>
        </w:rPr>
        <w:t>植物分类</w:t>
      </w:r>
      <w:r>
        <w:tab/>
      </w:r>
      <w:r>
        <w:t xml:space="preserve">D. </w:t>
      </w:r>
      <w:r>
        <w:rPr>
          <w:rFonts w:ascii="宋体" w:hAnsi="宋体" w:eastAsia="宋体" w:cs="宋体"/>
          <w:color w:val="auto"/>
        </w:rPr>
        <w:t>人体结构</w:t>
      </w:r>
    </w:p>
    <w:p w14:paraId="65A456E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空气的成分中，能作电光源的是</w:t>
      </w:r>
    </w:p>
    <w:p w14:paraId="567A4779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氮气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氧气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稀有气体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二氧化碳</w:t>
      </w:r>
    </w:p>
    <w:p w14:paraId="746D991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下列食物中富含糖类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100496" name="图片 100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96" name="图片 10049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是</w:t>
      </w:r>
    </w:p>
    <w:p w14:paraId="10052340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鸡蛋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菠菜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豆油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米饭</w:t>
      </w:r>
    </w:p>
    <w:p w14:paraId="31C7040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下列有关水的组成和构成说法正确的是</w:t>
      </w:r>
    </w:p>
    <w:p w14:paraId="29D86ED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水是由水分子构成的</w:t>
      </w:r>
    </w:p>
    <w:p w14:paraId="54D1DF5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水是由氢气和氧气组成的</w:t>
      </w:r>
    </w:p>
    <w:p w14:paraId="686BC0C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水是由氢原子和氧原子构成的</w:t>
      </w:r>
    </w:p>
    <w:p w14:paraId="5C49C91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水是由两个氢元素和一个氧元素组成的</w:t>
      </w:r>
    </w:p>
    <w:p w14:paraId="3FB4E57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几种农作物适宜生长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100498" name="图片 100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98" name="图片 10049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土壤的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范围如表，某地区土壤呈弱碱性，最不适宜种植的是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870"/>
        <w:gridCol w:w="975"/>
        <w:gridCol w:w="973"/>
        <w:gridCol w:w="975"/>
        <w:gridCol w:w="975"/>
      </w:tblGrid>
      <w:tr w14:paraId="2793A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301A30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农作物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458B1B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茶树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A87A7C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水稻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C55D77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小麦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71B346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葱</w:t>
            </w:r>
          </w:p>
        </w:tc>
      </w:tr>
      <w:tr w14:paraId="0FAD7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813BB1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pH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69420E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4.5</w:t>
            </w:r>
            <w:r>
              <w:rPr>
                <w:rFonts w:ascii="宋体" w:hAnsi="宋体" w:eastAsia="宋体" w:cs="宋体"/>
                <w:color w:val="000000"/>
              </w:rPr>
              <w:t>～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6.0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E6B4F5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6</w:t>
            </w:r>
            <w:r>
              <w:rPr>
                <w:rFonts w:ascii="Times New Roman" w:hAnsi="Times New Roman" w:eastAsia="Times New Roman" w:cs="Times New Roman"/>
                <w:color w:val="000000"/>
                <w:position w:val="-22"/>
              </w:rPr>
              <w:drawing>
                <wp:inline distT="0" distB="0" distL="114300" distR="114300">
                  <wp:extent cx="31750" cy="88900"/>
                  <wp:effectExtent l="0" t="0" r="0" b="0"/>
                  <wp:docPr id="100502" name="图片 100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02" name="图片 10050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" cy="8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color w:val="000000"/>
              </w:rPr>
              <w:t>0</w:t>
            </w:r>
            <w:r>
              <w:rPr>
                <w:rFonts w:ascii="宋体" w:hAnsi="宋体" w:eastAsia="宋体" w:cs="宋体"/>
                <w:color w:val="000000"/>
              </w:rPr>
              <w:t>～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7.0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759AEC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6.3</w:t>
            </w:r>
            <w:r>
              <w:rPr>
                <w:rFonts w:ascii="宋体" w:hAnsi="宋体" w:eastAsia="宋体" w:cs="宋体"/>
                <w:color w:val="000000"/>
              </w:rPr>
              <w:t>～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7.5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28F07A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7.0</w:t>
            </w:r>
            <w:r>
              <w:rPr>
                <w:rFonts w:ascii="宋体" w:hAnsi="宋体" w:eastAsia="宋体" w:cs="宋体"/>
                <w:color w:val="000000"/>
              </w:rPr>
              <w:t>～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7.4</w:t>
            </w:r>
          </w:p>
        </w:tc>
      </w:tr>
    </w:tbl>
    <w:p w14:paraId="02A0A7DA">
      <w:pPr>
        <w:spacing w:line="360" w:lineRule="auto"/>
        <w:jc w:val="left"/>
        <w:textAlignment w:val="center"/>
        <w:rPr>
          <w:color w:val="000000"/>
        </w:rPr>
      </w:pPr>
    </w:p>
    <w:p w14:paraId="557D2C6C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茶树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水稻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小麦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葱</w:t>
      </w:r>
    </w:p>
    <w:p w14:paraId="4EBFC48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下列关于碳和碳的氧化物说法正确的是</w:t>
      </w:r>
    </w:p>
    <w:p w14:paraId="6B571DC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干冰升华是化学变化</w:t>
      </w:r>
    </w:p>
    <w:p w14:paraId="0B6A48E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活性炭净化水的过程中发生的是物理变化</w:t>
      </w:r>
    </w:p>
    <w:p w14:paraId="48088E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一氧化碳和二氧化碳元素组成相同，所以化学性质相同</w:t>
      </w:r>
    </w:p>
    <w:p w14:paraId="66CACAC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石墨和金刚石都是由碳元素组成的单质，所以物理性质相同</w:t>
      </w:r>
    </w:p>
    <w:p w14:paraId="58E5052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如图是某化学反应的微观示意图，下列说法正确的是</w:t>
      </w:r>
    </w:p>
    <w:p w14:paraId="55697F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829050" cy="742950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E608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该反应属于置换反应</w:t>
      </w:r>
    </w:p>
    <w:p w14:paraId="514D11F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该反应中乙和丙的质量比为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rFonts w:ascii="宋体" w:hAnsi="宋体" w:eastAsia="宋体" w:cs="宋体"/>
          <w:color w:val="000000"/>
        </w:rPr>
        <w:t>：</w:t>
      </w:r>
      <w:r>
        <w:rPr>
          <w:rFonts w:ascii="Times New Roman" w:hAnsi="Times New Roman" w:eastAsia="Times New Roman" w:cs="Times New Roman"/>
          <w:color w:val="000000"/>
        </w:rPr>
        <w:t>11</w:t>
      </w:r>
    </w:p>
    <w:p w14:paraId="5C2297D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甲物质中碳、氢元素质量比为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：</w:t>
      </w:r>
      <w:r>
        <w:rPr>
          <w:rFonts w:ascii="Times New Roman" w:hAnsi="Times New Roman" w:eastAsia="Times New Roman" w:cs="Times New Roman"/>
          <w:color w:val="000000"/>
        </w:rPr>
        <w:t>1</w:t>
      </w:r>
    </w:p>
    <w:p w14:paraId="7303F5C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化学反应前后分子的种类和数目都不变</w:t>
      </w:r>
    </w:p>
    <w:p w14:paraId="536B5FF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下列推理不正确的是</w:t>
      </w:r>
    </w:p>
    <w:p w14:paraId="5B60173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点燃一氧化碳前需要检验纯度，所以点燃可燃性气体前都要检验纯度</w:t>
      </w:r>
    </w:p>
    <w:p w14:paraId="6C75F97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化合物是由不同种元素组成的，所以由不同种元素组成的纯净物一定是化合物</w:t>
      </w:r>
    </w:p>
    <w:p w14:paraId="196A611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复分解反应有水或气体或沉淀生成，所以有水或气体或沉淀生成的反应一定是复分解反应</w:t>
      </w:r>
    </w:p>
    <w:p w14:paraId="366554B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实验室制取氧气时要检查装置的气密性，所以制取所有气体时都要检查装置的气密性</w:t>
      </w:r>
    </w:p>
    <w:p w14:paraId="7868068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下列实验方案中不能达到实验目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100500" name="图片 100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00" name="图片 10050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的是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60"/>
        <w:gridCol w:w="3600"/>
        <w:gridCol w:w="2340"/>
      </w:tblGrid>
      <w:tr w14:paraId="3DB23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24FC67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选项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6F59B0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实验目的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2C2916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实验方案</w:t>
            </w:r>
          </w:p>
        </w:tc>
      </w:tr>
      <w:tr w14:paraId="04ED8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1F16FE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A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3F5BFC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区分稀硫酸和氢氧化钙溶液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CB805E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分别滴加酚酞溶液</w:t>
            </w:r>
          </w:p>
        </w:tc>
      </w:tr>
      <w:tr w14:paraId="5D52E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B7A073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B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EF47DC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将单质铁转化为氯化铁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C7FFFB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加入适量氯化铜溶液</w:t>
            </w:r>
          </w:p>
        </w:tc>
      </w:tr>
      <w:tr w14:paraId="1DE47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8A1A24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C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AA7789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除去氯化钙溶液中混有少量的盐酸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D7C2B0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加入过量碳酸钙，过滤</w:t>
            </w:r>
          </w:p>
        </w:tc>
      </w:tr>
      <w:tr w14:paraId="6B55C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A81912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D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9FCA68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检验氯化钠溶液中是否含有氢氧化钠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FF68C0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滴加硫酸铜溶液</w:t>
            </w:r>
          </w:p>
        </w:tc>
      </w:tr>
    </w:tbl>
    <w:p w14:paraId="6D8B71B1">
      <w:pPr>
        <w:spacing w:line="360" w:lineRule="auto"/>
        <w:jc w:val="left"/>
        <w:textAlignment w:val="center"/>
        <w:rPr>
          <w:color w:val="000000"/>
        </w:rPr>
      </w:pPr>
    </w:p>
    <w:p w14:paraId="6DF7E7F4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D</w:t>
      </w:r>
    </w:p>
    <w:p w14:paraId="31ECDBF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几种固体物质的溶解度曲线如图所示，下列分析正确的是</w:t>
      </w:r>
    </w:p>
    <w:p w14:paraId="750D8FD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714875" cy="2790825"/>
            <wp:effectExtent l="0" t="0" r="9525" b="9525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2B96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40℃</w:t>
      </w:r>
      <w:r>
        <w:rPr>
          <w:rFonts w:ascii="宋体" w:hAnsi="宋体" w:eastAsia="宋体" w:cs="宋体"/>
          <w:color w:val="000000"/>
        </w:rPr>
        <w:t>时，</w:t>
      </w:r>
      <w:r>
        <w:rPr>
          <w:rFonts w:ascii="Times New Roman" w:hAnsi="Times New Roman" w:eastAsia="Times New Roman" w:cs="Times New Roman"/>
          <w:color w:val="000000"/>
        </w:rPr>
        <w:t>KNO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溶液的溶质质量分数大于</w:t>
      </w:r>
      <w:r>
        <w:rPr>
          <w:rFonts w:ascii="Times New Roman" w:hAnsi="Times New Roman" w:eastAsia="Times New Roman" w:cs="Times New Roman"/>
          <w:color w:val="000000"/>
        </w:rPr>
        <w:t>KCl</w:t>
      </w:r>
      <w:r>
        <w:rPr>
          <w:rFonts w:ascii="宋体" w:hAnsi="宋体" w:eastAsia="宋体" w:cs="宋体"/>
          <w:color w:val="000000"/>
        </w:rPr>
        <w:t>溶液的溶质质量分数</w:t>
      </w:r>
    </w:p>
    <w:p w14:paraId="2AE3323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60℃</w:t>
      </w:r>
      <w:r>
        <w:rPr>
          <w:rFonts w:ascii="宋体" w:hAnsi="宋体" w:eastAsia="宋体" w:cs="宋体"/>
          <w:color w:val="000000"/>
        </w:rPr>
        <w:t>时，</w:t>
      </w:r>
      <w:r>
        <w:rPr>
          <w:rFonts w:ascii="Times New Roman" w:hAnsi="Times New Roman" w:eastAsia="Times New Roman" w:cs="Times New Roman"/>
          <w:color w:val="000000"/>
        </w:rPr>
        <w:t>KNO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KCl</w:t>
      </w:r>
      <w:r>
        <w:rPr>
          <w:rFonts w:ascii="宋体" w:hAnsi="宋体" w:eastAsia="宋体" w:cs="宋体"/>
          <w:color w:val="000000"/>
        </w:rPr>
        <w:t>各</w:t>
      </w:r>
      <w:r>
        <w:rPr>
          <w:rFonts w:ascii="Times New Roman" w:hAnsi="Times New Roman" w:eastAsia="Times New Roman" w:cs="Times New Roman"/>
          <w:color w:val="000000"/>
        </w:rPr>
        <w:t>30g</w:t>
      </w:r>
      <w:r>
        <w:rPr>
          <w:rFonts w:ascii="宋体" w:hAnsi="宋体" w:eastAsia="宋体" w:cs="宋体"/>
          <w:color w:val="000000"/>
        </w:rPr>
        <w:t>分别加入</w:t>
      </w:r>
      <w:r>
        <w:rPr>
          <w:rFonts w:ascii="Times New Roman" w:hAnsi="Times New Roman" w:eastAsia="Times New Roman" w:cs="Times New Roman"/>
          <w:color w:val="000000"/>
        </w:rPr>
        <w:t>50g</w:t>
      </w:r>
      <w:r>
        <w:rPr>
          <w:rFonts w:ascii="宋体" w:hAnsi="宋体" w:eastAsia="宋体" w:cs="宋体"/>
          <w:color w:val="000000"/>
        </w:rPr>
        <w:t>水中都能形成饱和溶液</w:t>
      </w:r>
    </w:p>
    <w:p w14:paraId="3BE5F46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20℃</w:t>
      </w:r>
      <w:r>
        <w:rPr>
          <w:rFonts w:ascii="宋体" w:hAnsi="宋体" w:eastAsia="宋体" w:cs="宋体"/>
          <w:color w:val="000000"/>
        </w:rPr>
        <w:t>时，</w:t>
      </w:r>
      <w:r>
        <w:rPr>
          <w:rFonts w:ascii="Times New Roman" w:hAnsi="Times New Roman" w:eastAsia="Times New Roman" w:cs="Times New Roman"/>
          <w:color w:val="000000"/>
        </w:rPr>
        <w:t>Ca(OH)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的饱和溶液升温至</w:t>
      </w:r>
      <w:r>
        <w:rPr>
          <w:rFonts w:ascii="Times New Roman" w:hAnsi="Times New Roman" w:eastAsia="Times New Roman" w:cs="Times New Roman"/>
          <w:color w:val="000000"/>
        </w:rPr>
        <w:t>40℃</w:t>
      </w:r>
      <w:r>
        <w:rPr>
          <w:rFonts w:ascii="宋体" w:hAnsi="宋体" w:eastAsia="宋体" w:cs="宋体"/>
          <w:color w:val="000000"/>
        </w:rPr>
        <w:t>，溶液的溶质质量分数保持不变</w:t>
      </w:r>
    </w:p>
    <w:p w14:paraId="319A447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在</w:t>
      </w:r>
      <w:r>
        <w:rPr>
          <w:rFonts w:ascii="Times New Roman" w:hAnsi="Times New Roman" w:eastAsia="Times New Roman" w:cs="Times New Roman"/>
          <w:color w:val="000000"/>
        </w:rPr>
        <w:t>0℃</w:t>
      </w:r>
      <w:r>
        <w:rPr>
          <w:rFonts w:ascii="宋体" w:hAnsi="宋体" w:eastAsia="宋体" w:cs="宋体"/>
          <w:color w:val="000000"/>
        </w:rPr>
        <w:t>至</w:t>
      </w:r>
      <w:r>
        <w:rPr>
          <w:rFonts w:ascii="Times New Roman" w:hAnsi="Times New Roman" w:eastAsia="Times New Roman" w:cs="Times New Roman"/>
          <w:color w:val="000000"/>
        </w:rPr>
        <w:t>100℃</w:t>
      </w:r>
      <w:r>
        <w:rPr>
          <w:rFonts w:ascii="宋体" w:hAnsi="宋体" w:eastAsia="宋体" w:cs="宋体"/>
          <w:color w:val="000000"/>
        </w:rPr>
        <w:t>之间，不能配得溶质质量分数相等的</w:t>
      </w:r>
      <w:r>
        <w:rPr>
          <w:rFonts w:ascii="Times New Roman" w:hAnsi="Times New Roman" w:eastAsia="Times New Roman" w:cs="Times New Roman"/>
          <w:color w:val="000000"/>
        </w:rPr>
        <w:t>KCl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Ca(OH)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的饱和溶液</w:t>
      </w:r>
    </w:p>
    <w:p w14:paraId="2909F80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下列实验设计、现象和结论都正确的一组是</w:t>
      </w:r>
    </w:p>
    <w:tbl>
      <w:tblPr>
        <w:tblStyle w:val="4"/>
        <w:tblW w:w="8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408"/>
        <w:gridCol w:w="1973"/>
        <w:gridCol w:w="3730"/>
        <w:gridCol w:w="1913"/>
        <w:gridCol w:w="1962"/>
      </w:tblGrid>
      <w:tr w14:paraId="6D717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6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865891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选项</w:t>
            </w:r>
          </w:p>
        </w:tc>
        <w:tc>
          <w:tcPr>
            <w:tcW w:w="23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0B7B1F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A</w:t>
            </w:r>
          </w:p>
        </w:tc>
        <w:tc>
          <w:tcPr>
            <w:tcW w:w="45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1D0D1E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B</w:t>
            </w:r>
          </w:p>
        </w:tc>
        <w:tc>
          <w:tcPr>
            <w:tcW w:w="2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6BBB8D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C</w:t>
            </w:r>
          </w:p>
        </w:tc>
        <w:tc>
          <w:tcPr>
            <w:tcW w:w="2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9C588D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D</w:t>
            </w:r>
          </w:p>
        </w:tc>
      </w:tr>
      <w:tr w14:paraId="24A7C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6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FB37ED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实验设计</w:t>
            </w:r>
          </w:p>
        </w:tc>
        <w:tc>
          <w:tcPr>
            <w:tcW w:w="23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62EE45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1371600" cy="1123950"/>
                  <wp:effectExtent l="0" t="0" r="0" b="0"/>
                  <wp:docPr id="100007" name="图片 100007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7" name="图片 100007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044605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2762250" cy="933450"/>
                  <wp:effectExtent l="0" t="0" r="0" b="0"/>
                  <wp:docPr id="100009" name="图片 100009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9" name="图片 100009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659AAA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1323975" cy="1181100"/>
                  <wp:effectExtent l="0" t="0" r="0" b="0"/>
                  <wp:docPr id="100011" name="图片 100011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1" name="图片 100011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02223C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1362075" cy="1000125"/>
                  <wp:effectExtent l="0" t="0" r="0" b="0"/>
                  <wp:docPr id="100013" name="图片 100013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3" name="图片 100013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1BE0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6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4946E8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实验现象</w:t>
            </w:r>
          </w:p>
        </w:tc>
        <w:tc>
          <w:tcPr>
            <w:tcW w:w="23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D70B77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铜片上留下划痕，黄铜片上无划痕</w:t>
            </w:r>
          </w:p>
        </w:tc>
        <w:tc>
          <w:tcPr>
            <w:tcW w:w="45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75292E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试管①中的铁钉生锈，试管②③中的铁钉不生锈</w:t>
            </w:r>
          </w:p>
        </w:tc>
        <w:tc>
          <w:tcPr>
            <w:tcW w:w="2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DF238A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红墨水在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60℃</w:t>
            </w:r>
            <w:r>
              <w:rPr>
                <w:rFonts w:ascii="宋体" w:hAnsi="宋体" w:eastAsia="宋体" w:cs="宋体"/>
                <w:color w:val="000000"/>
              </w:rPr>
              <w:t>的热水中扩散的更快</w:t>
            </w:r>
          </w:p>
        </w:tc>
        <w:tc>
          <w:tcPr>
            <w:tcW w:w="2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6BAC95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高锰酸钾难溶于汽油，能溶于水</w:t>
            </w:r>
          </w:p>
        </w:tc>
      </w:tr>
      <w:tr w14:paraId="17CCA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6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4C03F3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实验结论</w:t>
            </w:r>
          </w:p>
        </w:tc>
        <w:tc>
          <w:tcPr>
            <w:tcW w:w="23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0516DB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说明铜的硬度比黄铜大</w:t>
            </w:r>
          </w:p>
        </w:tc>
        <w:tc>
          <w:tcPr>
            <w:tcW w:w="45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F6AF9D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试管①②对比说明铁生锈需要水，试管①③对比说明铁生锈需要氧气</w:t>
            </w:r>
          </w:p>
        </w:tc>
        <w:tc>
          <w:tcPr>
            <w:tcW w:w="2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060364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说明温度越高，分子运动越快</w:t>
            </w:r>
          </w:p>
        </w:tc>
        <w:tc>
          <w:tcPr>
            <w:tcW w:w="2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9B386F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说明高锰酸钾在汽油和水中的溶解性不同</w:t>
            </w:r>
          </w:p>
        </w:tc>
      </w:tr>
    </w:tbl>
    <w:p w14:paraId="3A49A15E">
      <w:pPr>
        <w:spacing w:line="360" w:lineRule="auto"/>
        <w:jc w:val="left"/>
        <w:textAlignment w:val="center"/>
        <w:rPr>
          <w:color w:val="000000"/>
        </w:rPr>
      </w:pPr>
    </w:p>
    <w:p w14:paraId="679228CB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D</w:t>
      </w:r>
    </w:p>
    <w:p w14:paraId="05019AC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二、填空题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(</w:t>
      </w:r>
      <w:r>
        <w:rPr>
          <w:rFonts w:ascii="宋体" w:hAnsi="宋体" w:eastAsia="宋体" w:cs="宋体"/>
          <w:b/>
          <w:color w:val="000000"/>
          <w:sz w:val="24"/>
        </w:rPr>
        <w:t>本题共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</w:t>
      </w:r>
      <w:r>
        <w:rPr>
          <w:rFonts w:ascii="宋体" w:hAnsi="宋体" w:eastAsia="宋体" w:cs="宋体"/>
          <w:b/>
          <w:color w:val="000000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13</w:t>
      </w:r>
      <w:r>
        <w:rPr>
          <w:rFonts w:ascii="宋体" w:hAnsi="宋体" w:eastAsia="宋体" w:cs="宋体"/>
          <w:b/>
          <w:color w:val="000000"/>
          <w:sz w:val="24"/>
        </w:rPr>
        <w:t>分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)</w:t>
      </w:r>
    </w:p>
    <w:p w14:paraId="451D677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我国化学家张青莲在测定铒、铟等元素的相对原子质量方面作出了卓越贡献。铒元素在元素周期表中的有关信息如图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所示，铟元素的原子结构示意图如图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所示。</w:t>
      </w:r>
    </w:p>
    <w:p w14:paraId="0F08F5B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447925" cy="1276350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7156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铒的相对原子质量为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。</w:t>
      </w:r>
    </w:p>
    <w:p w14:paraId="2A61788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中</w:t>
      </w:r>
      <w:r>
        <w:rPr>
          <w:rFonts w:ascii="Times New Roman" w:hAnsi="Times New Roman" w:eastAsia="Times New Roman" w:cs="Times New Roman"/>
          <w:color w:val="000000"/>
        </w:rPr>
        <w:t>x=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。</w:t>
      </w:r>
    </w:p>
    <w:p w14:paraId="1BD506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铒、铟属于不同种元素，因为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。</w:t>
      </w:r>
    </w:p>
    <w:p w14:paraId="0E59690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目前，我国在氢能领域已形成较完整的产业链，掌握了氢燃料电池及其关键零部件、动力系统、整车集成和氢能基础设施等核心技术。</w:t>
      </w:r>
    </w:p>
    <w:p w14:paraId="5862EB1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氢燃料电池中，氢气作为燃料，氢元素的化合价由</w:t>
      </w:r>
      <w:r>
        <w:rPr>
          <w:rFonts w:ascii="Times New Roman" w:hAnsi="Times New Roman" w:eastAsia="Times New Roman" w:cs="Times New Roman"/>
          <w:color w:val="000000"/>
        </w:rPr>
        <w:t>0</w:t>
      </w:r>
      <w:r>
        <w:rPr>
          <w:rFonts w:ascii="宋体" w:hAnsi="宋体" w:eastAsia="宋体" w:cs="宋体"/>
          <w:color w:val="000000"/>
        </w:rPr>
        <w:t>价变为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价。</w:t>
      </w:r>
    </w:p>
    <w:p w14:paraId="506B551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氢燃料电池是一种直接将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能转化为电能的装置。</w:t>
      </w:r>
    </w:p>
    <w:p w14:paraId="5847955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氢能在交通运输等领域的推广应用，可以有效减少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。</w:t>
      </w:r>
    </w:p>
    <w:p w14:paraId="635A135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目前人类开发和利用的新能源还有</w:t>
      </w:r>
      <w:r>
        <w:rPr>
          <w:color w:val="000000"/>
        </w:rPr>
        <w:t>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填一种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</w:t>
      </w:r>
    </w:p>
    <w:p w14:paraId="7831FC9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Times New Roman" w:hAnsi="Times New Roman" w:eastAsia="Times New Roman" w:cs="Times New Roman"/>
          <w:color w:val="000000"/>
        </w:rPr>
        <w:t>2024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日，我国第一艘电磁弹射型航空母舰</w:t>
      </w:r>
      <w:r>
        <w:rPr>
          <w:rFonts w:ascii="Times New Roman" w:hAnsi="Times New Roman" w:eastAsia="Times New Roman" w:cs="Times New Roman"/>
          <w:color w:val="000000"/>
        </w:rPr>
        <w:t>——</w:t>
      </w:r>
      <w:r>
        <w:rPr>
          <w:rFonts w:ascii="宋体" w:hAnsi="宋体" w:eastAsia="宋体" w:cs="宋体"/>
          <w:color w:val="000000"/>
        </w:rPr>
        <w:t>“福建”舰开展首次试航。航空母舰的建造涉及金属冶炼、材料性能等诸多领域。</w:t>
      </w:r>
    </w:p>
    <w:p w14:paraId="061F0A8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纯铜可制作航母电缆，主要利用了其优良的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性。</w:t>
      </w:r>
    </w:p>
    <w:p w14:paraId="12B3686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《天工开物》中记载了我国古代“淘洗铁砂”“生熟炼铁”等钢铁冶炼技术。现代工业用赤铁矿和一氧化碳炼铁，反应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100494" name="图片 100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94" name="图片 10049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化学方程式为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。</w:t>
      </w:r>
    </w:p>
    <w:p w14:paraId="1DE3F6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铁的合金比纯铁的应用更广泛，原因是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。</w:t>
      </w:r>
    </w:p>
    <w:p w14:paraId="33F5DC1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废旧金属回收利用的意义在于</w:t>
      </w:r>
      <w:r>
        <w:rPr>
          <w:color w:val="000000"/>
        </w:rPr>
        <w:t>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写一条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</w:t>
      </w:r>
    </w:p>
    <w:p w14:paraId="5AD2E4A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锰钢是建造航母常用的金属材料。已知锰加入稀硫酸中有气泡产生。实验室现有以下试剂：</w:t>
      </w:r>
    </w:p>
    <w:p w14:paraId="653DC4E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①锰片②铜片③稀硫酸④硫酸铜溶液⑤硫酸锰溶液</w:t>
      </w:r>
    </w:p>
    <w:p w14:paraId="24950A3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请你选择一组试剂比较铜、锰的金属活动性强弱</w:t>
      </w:r>
      <w:r>
        <w:rPr>
          <w:color w:val="000000"/>
        </w:rPr>
        <w:t>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填序号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</w:t>
      </w:r>
    </w:p>
    <w:p w14:paraId="75AC636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三、应用题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(</w:t>
      </w:r>
      <w:r>
        <w:rPr>
          <w:rFonts w:ascii="宋体" w:hAnsi="宋体" w:eastAsia="宋体" w:cs="宋体"/>
          <w:b/>
          <w:color w:val="000000"/>
          <w:sz w:val="24"/>
        </w:rPr>
        <w:t>本题共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</w:t>
      </w:r>
      <w:r>
        <w:rPr>
          <w:rFonts w:ascii="宋体" w:hAnsi="宋体" w:eastAsia="宋体" w:cs="宋体"/>
          <w:b/>
          <w:color w:val="000000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12</w:t>
      </w:r>
      <w:r>
        <w:rPr>
          <w:rFonts w:ascii="宋体" w:hAnsi="宋体" w:eastAsia="宋体" w:cs="宋体"/>
          <w:b/>
          <w:color w:val="000000"/>
          <w:sz w:val="24"/>
        </w:rPr>
        <w:t>分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)</w:t>
      </w:r>
    </w:p>
    <w:p w14:paraId="34148E8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家务劳动中常常蕴含化学原理。某同学在家中清洗灶台时用到了一种固体除油污清洁剂，下表列出了该清洁剂标签的部分信息。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4917"/>
        <w:gridCol w:w="5069"/>
      </w:tblGrid>
      <w:tr w14:paraId="6B759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CCC2F3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主要成分：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99%</w:t>
            </w:r>
            <w:r>
              <w:rPr>
                <w:rFonts w:ascii="宋体" w:hAnsi="宋体" w:eastAsia="宋体" w:cs="宋体"/>
                <w:color w:val="000000"/>
              </w:rPr>
              <w:t>烧碱</w:t>
            </w:r>
          </w:p>
          <w:p w14:paraId="0B71E74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用法用量：清洗油泥油垢时本品与水的比例为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  <w:r>
              <w:rPr>
                <w:rFonts w:ascii="宋体" w:hAnsi="宋体" w:eastAsia="宋体" w:cs="宋体"/>
                <w:color w:val="000000"/>
              </w:rPr>
              <w:t>：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20.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6C9521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注意事项：</w:t>
            </w:r>
          </w:p>
          <w:p w14:paraId="3484CC6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1.</w:t>
            </w:r>
            <w:r>
              <w:rPr>
                <w:rFonts w:ascii="宋体" w:hAnsi="宋体" w:eastAsia="宋体" w:cs="宋体"/>
                <w:color w:val="000000"/>
              </w:rPr>
              <w:t>本品具有强腐蚀性，使用时做好防护。</w:t>
            </w:r>
          </w:p>
          <w:p w14:paraId="2EB7D3F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2.</w:t>
            </w:r>
            <w:r>
              <w:rPr>
                <w:rFonts w:ascii="宋体" w:hAnsi="宋体" w:eastAsia="宋体" w:cs="宋体"/>
                <w:color w:val="000000"/>
              </w:rPr>
              <w:t>本品开封后尽快使用，未用完的扎紧袋口单独存放。</w:t>
            </w:r>
          </w:p>
        </w:tc>
      </w:tr>
    </w:tbl>
    <w:p w14:paraId="33AFF1EE">
      <w:pPr>
        <w:spacing w:line="360" w:lineRule="auto"/>
        <w:jc w:val="left"/>
        <w:textAlignment w:val="center"/>
        <w:rPr>
          <w:color w:val="000000"/>
        </w:rPr>
      </w:pPr>
    </w:p>
    <w:p w14:paraId="50FAB75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写出该清洁剂主要成分的化学式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。</w:t>
      </w:r>
    </w:p>
    <w:p w14:paraId="33B1408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称取</w:t>
      </w:r>
      <w:r>
        <w:rPr>
          <w:rFonts w:ascii="Times New Roman" w:hAnsi="Times New Roman" w:eastAsia="Times New Roman" w:cs="Times New Roman"/>
          <w:color w:val="000000"/>
        </w:rPr>
        <w:t>10g</w:t>
      </w:r>
      <w:r>
        <w:rPr>
          <w:rFonts w:ascii="宋体" w:hAnsi="宋体" w:eastAsia="宋体" w:cs="宋体"/>
          <w:color w:val="000000"/>
        </w:rPr>
        <w:t>该清洁剂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杂质是氯化钠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，按照用法用量的要求配成溶液，配制过程中用筷子搅拌的目的是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；所得溶液中烧碱的质量分数是</w:t>
      </w:r>
      <w:r>
        <w:rPr>
          <w:color w:val="000000"/>
        </w:rPr>
        <w:t>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结果精确到</w:t>
      </w:r>
      <w:r>
        <w:rPr>
          <w:rFonts w:ascii="Times New Roman" w:hAnsi="Times New Roman" w:eastAsia="Times New Roman" w:cs="Times New Roman"/>
          <w:color w:val="000000"/>
        </w:rPr>
        <w:t>0.01%)</w:t>
      </w:r>
      <w:r>
        <w:rPr>
          <w:rFonts w:ascii="宋体" w:hAnsi="宋体" w:eastAsia="宋体" w:cs="宋体"/>
          <w:color w:val="000000"/>
        </w:rPr>
        <w:t>。在配制过程中如果不慎将所配溶液沾到皮肤上，处理方法是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。</w:t>
      </w:r>
    </w:p>
    <w:p w14:paraId="12F8134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一段时间后发现用剩的清洁剂袋口没有扎紧，造成的后果是</w:t>
      </w:r>
      <w:r>
        <w:rPr>
          <w:color w:val="000000"/>
        </w:rPr>
        <w:t>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用化学方程式解释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，在实验室中检验的方法是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简要写出步骤、现象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。</w:t>
      </w:r>
    </w:p>
    <w:p w14:paraId="5B98E69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工业上用甲烷和二氧化碳在一定条件下反应生成氢气和一氧化碳，可以有效实现碳循环。</w:t>
      </w:r>
    </w:p>
    <w:p w14:paraId="3EBB1B5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请完成该化学方程式的配平：</w:t>
      </w:r>
      <w:r>
        <w:rPr>
          <w:rFonts w:ascii="Times New Roman" w:hAnsi="Times New Roman" w:eastAsia="Times New Roman" w:cs="Times New Roman"/>
          <w:color w:val="000000"/>
        </w:rPr>
        <w:t>CH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4</w:t>
      </w:r>
      <w:r>
        <w:rPr>
          <w:rFonts w:ascii="Times New Roman" w:hAnsi="Times New Roman" w:eastAsia="Times New Roman" w:cs="Times New Roman"/>
          <w:color w:val="000000"/>
        </w:rPr>
        <w:t>+CO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38pt;width:51pt;" o:ole="t" filled="f" o:preferrelative="t" stroked="f" coordsize="21600,21600">
            <v:path/>
            <v:fill on="f" focussize="0,0"/>
            <v:stroke on="f" joinstyle="miter"/>
            <v:imagedata r:id="rId21" o:title="eqIdabd684a72f6ee73c034dca9d71960345"/>
            <o:lock v:ext="edit" aspectratio="t"/>
            <w10:wrap type="none"/>
            <w10:anchorlock/>
          </v:shape>
          <o:OLEObject Type="Embed" ProgID="Equation.DSMT4" ShapeID="_x0000_i1025" DrawAspect="Content" ObjectID="_1468075725" r:id="rId20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2H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+</w:t>
      </w:r>
      <w:r>
        <w:rPr>
          <w:color w:val="000000"/>
        </w:rPr>
        <w:t>_____</w:t>
      </w:r>
      <w:r>
        <w:rPr>
          <w:rFonts w:ascii="Times New Roman" w:hAnsi="Times New Roman" w:eastAsia="Times New Roman" w:cs="Times New Roman"/>
          <w:color w:val="000000"/>
        </w:rPr>
        <w:t>CO</w:t>
      </w:r>
    </w:p>
    <w:p w14:paraId="25628B0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请计算每消耗</w:t>
      </w:r>
      <w:r>
        <w:rPr>
          <w:rFonts w:ascii="Times New Roman" w:hAnsi="Times New Roman" w:eastAsia="Times New Roman" w:cs="Times New Roman"/>
          <w:color w:val="000000"/>
        </w:rPr>
        <w:t>2.2t</w:t>
      </w:r>
      <w:r>
        <w:rPr>
          <w:rFonts w:ascii="宋体" w:hAnsi="宋体" w:eastAsia="宋体" w:cs="宋体"/>
          <w:color w:val="000000"/>
        </w:rPr>
        <w:t>二氧化碳，可生成氢气的质量是多少？</w:t>
      </w:r>
    </w:p>
    <w:p w14:paraId="63712ED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四、实验探究题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(</w:t>
      </w:r>
      <w:r>
        <w:rPr>
          <w:rFonts w:ascii="宋体" w:hAnsi="宋体" w:eastAsia="宋体" w:cs="宋体"/>
          <w:b/>
          <w:color w:val="000000"/>
          <w:sz w:val="24"/>
        </w:rPr>
        <w:t>本题共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</w:t>
      </w:r>
      <w:r>
        <w:rPr>
          <w:rFonts w:ascii="宋体" w:hAnsi="宋体" w:eastAsia="宋体" w:cs="宋体"/>
          <w:b/>
          <w:color w:val="000000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18</w:t>
      </w:r>
      <w:r>
        <w:rPr>
          <w:rFonts w:ascii="宋体" w:hAnsi="宋体" w:eastAsia="宋体" w:cs="宋体"/>
          <w:b/>
          <w:color w:val="000000"/>
          <w:sz w:val="24"/>
        </w:rPr>
        <w:t>分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)</w:t>
      </w:r>
    </w:p>
    <w:p w14:paraId="517EBE7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实验活动课上，同学们进行“燃烧的条件”的探究活动。</w:t>
      </w:r>
    </w:p>
    <w:p w14:paraId="030DE41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【查阅资料】</w:t>
      </w:r>
    </w:p>
    <w:tbl>
      <w:tblPr>
        <w:tblStyle w:val="4"/>
        <w:tblW w:w="48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122"/>
        <w:gridCol w:w="632"/>
        <w:gridCol w:w="1038"/>
        <w:gridCol w:w="1038"/>
      </w:tblGrid>
      <w:tr w14:paraId="562FE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5B23DE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物质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123301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白磷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DF3AD7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木材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EAC18B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煤</w:t>
            </w:r>
          </w:p>
        </w:tc>
      </w:tr>
      <w:tr w14:paraId="5A8B7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1F3EDE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着火点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/℃(</w:t>
            </w:r>
            <w:r>
              <w:rPr>
                <w:rFonts w:ascii="宋体" w:hAnsi="宋体" w:eastAsia="宋体" w:cs="宋体"/>
                <w:color w:val="000000"/>
              </w:rPr>
              <w:t>通常状况下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)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7386D7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4D86A3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250</w:t>
            </w:r>
            <w:r>
              <w:rPr>
                <w:rFonts w:ascii="宋体" w:hAnsi="宋体" w:eastAsia="宋体" w:cs="宋体"/>
                <w:color w:val="000000"/>
              </w:rPr>
              <w:t>～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330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E24FFF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700</w:t>
            </w:r>
            <w:r>
              <w:rPr>
                <w:rFonts w:ascii="宋体" w:hAnsi="宋体" w:eastAsia="宋体" w:cs="宋体"/>
                <w:color w:val="000000"/>
              </w:rPr>
              <w:t>～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750</w:t>
            </w:r>
          </w:p>
        </w:tc>
      </w:tr>
    </w:tbl>
    <w:p w14:paraId="06DFA21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【设计与实验】</w:t>
      </w:r>
    </w:p>
    <w:p w14:paraId="3797885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</w:p>
    <w:tbl>
      <w:tblPr>
        <w:tblStyle w:val="4"/>
        <w:tblW w:w="81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595"/>
        <w:gridCol w:w="2689"/>
        <w:gridCol w:w="2891"/>
      </w:tblGrid>
      <w:tr w14:paraId="4F3CE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99E4C1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实验步骤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1177FA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实验现象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7B0BC6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实验结论</w:t>
            </w:r>
          </w:p>
        </w:tc>
      </w:tr>
      <w:tr w14:paraId="619BC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02F902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步骤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  <w:r>
              <w:rPr>
                <w:rFonts w:ascii="宋体" w:hAnsi="宋体" w:eastAsia="宋体" w:cs="宋体"/>
                <w:color w:val="000000"/>
              </w:rPr>
              <w:t>：</w:t>
            </w:r>
          </w:p>
          <w:p w14:paraId="2376369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1390650" cy="971550"/>
                  <wp:effectExtent l="0" t="0" r="0" b="0"/>
                  <wp:docPr id="100017" name="图片 100017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7" name="图片 100017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75133A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小木块燃烧，小石块不燃烧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547503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燃烧的条件之一是需要可燃物</w:t>
            </w:r>
          </w:p>
        </w:tc>
      </w:tr>
      <w:tr w14:paraId="607A8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AA0641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步骤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  <w:r>
              <w:rPr>
                <w:rFonts w:ascii="宋体" w:hAnsi="宋体" w:eastAsia="宋体" w:cs="宋体"/>
                <w:color w:val="000000"/>
              </w:rPr>
              <w:t>：</w:t>
            </w:r>
            <w:r>
              <w:rPr>
                <w:color w:val="000000"/>
              </w:rPr>
              <w:drawing>
                <wp:inline distT="0" distB="0" distL="114300" distR="114300">
                  <wp:extent cx="809625" cy="514350"/>
                  <wp:effectExtent l="0" t="0" r="0" b="0"/>
                  <wp:docPr id="100019" name="图片 100019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9" name="图片 100019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414064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_____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5AFE44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燃烧的条件之一是需要空气</w:t>
            </w:r>
          </w:p>
        </w:tc>
      </w:tr>
      <w:tr w14:paraId="4EB6D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D7E6CB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步骤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  <w:r>
              <w:rPr>
                <w:rFonts w:ascii="宋体" w:hAnsi="宋体" w:eastAsia="宋体" w:cs="宋体"/>
                <w:color w:val="000000"/>
              </w:rPr>
              <w:t>：</w:t>
            </w:r>
          </w:p>
          <w:p w14:paraId="44C4353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1495425" cy="1038225"/>
                  <wp:effectExtent l="0" t="0" r="0" b="0"/>
                  <wp:docPr id="100021" name="图片 100021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1" name="图片 100021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6E9016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小木块燃烧，小煤块不燃烧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B543FE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燃烧的条件之一是</w:t>
            </w:r>
            <w:r>
              <w:rPr>
                <w:color w:val="000000"/>
              </w:rPr>
              <w:t>_____</w:t>
            </w:r>
          </w:p>
        </w:tc>
      </w:tr>
    </w:tbl>
    <w:p w14:paraId="0E181A2C">
      <w:pPr>
        <w:spacing w:line="360" w:lineRule="auto"/>
        <w:jc w:val="left"/>
        <w:textAlignment w:val="center"/>
        <w:rPr>
          <w:color w:val="000000"/>
        </w:rPr>
      </w:pPr>
    </w:p>
    <w:p w14:paraId="4D00770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【问题与交流】</w:t>
      </w:r>
    </w:p>
    <w:p w14:paraId="5FE5B94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352800" cy="1162050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543B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甲同学对步骤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的实验结论提出疑问：空气中的哪种成分支持可燃物的燃烧？</w:t>
      </w:r>
    </w:p>
    <w:p w14:paraId="3255445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乙同学认为可以通过课堂上老师演示的实验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、图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所示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，观察到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的现象，证明是空气中的氧气支持可燃物的燃烧。</w:t>
      </w:r>
    </w:p>
    <w:p w14:paraId="1493CD4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实验室用如图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所示的装置，选择合适的药品为热水中的白磷提供氧气，产生氧气的化学方程式为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；该装置还能用于制取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气体。</w:t>
      </w:r>
    </w:p>
    <w:p w14:paraId="1E3DC87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【拓展与延伸】</w:t>
      </w:r>
    </w:p>
    <w:p w14:paraId="3F8FB1D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同学们通过实验步骤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还获得了一种灭火的方法。你还能用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方法使燃着的蜡烛熄灭，其原理是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。</w:t>
      </w:r>
    </w:p>
    <w:p w14:paraId="5E296A8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抗酸药是治疗胃酸过多的一类药物。化学小组在老师的指导下模仿科学家研发药物的历程，开展以“抗酸药的研究”为主题的项目式学习活动。</w:t>
      </w:r>
    </w:p>
    <w:p w14:paraId="34140D0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【查阅资料】抗酸药主要是通过化学反应消耗分泌出的过多胃酸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主要成分是盐酸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，使胃液从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约为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调节到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约为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，来缓解胃部不适。</w:t>
      </w:r>
    </w:p>
    <w:p w14:paraId="5F9C87E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任务一：抗酸药的初筛</w:t>
      </w:r>
    </w:p>
    <w:p w14:paraId="3A8507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【复习归纳】请补充完整</w:t>
      </w:r>
    </w:p>
    <w:tbl>
      <w:tblPr>
        <w:tblStyle w:val="4"/>
        <w:tblW w:w="82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3268"/>
        <w:gridCol w:w="1282"/>
        <w:gridCol w:w="1960"/>
        <w:gridCol w:w="1785"/>
      </w:tblGrid>
      <w:tr w14:paraId="4B7B2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241" w:hRule="atLeast"/>
        </w:trPr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ED1C70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能与盐酸反应的物质及类别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(</w:t>
            </w:r>
            <w:r>
              <w:rPr>
                <w:rFonts w:ascii="宋体" w:hAnsi="宋体" w:eastAsia="宋体" w:cs="宋体"/>
                <w:color w:val="000000"/>
              </w:rPr>
              <w:t>指示剂除外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)</w:t>
            </w:r>
          </w:p>
        </w:tc>
      </w:tr>
      <w:tr w14:paraId="51EA9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C0FF14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金属单质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55D491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金属氧化物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0F800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_____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15E107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盐</w:t>
            </w:r>
          </w:p>
        </w:tc>
      </w:tr>
      <w:tr w14:paraId="06CEE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6EF18D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_____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(K</w:t>
            </w:r>
            <w:r>
              <w:rPr>
                <w:rFonts w:ascii="宋体" w:hAnsi="宋体" w:eastAsia="宋体" w:cs="宋体"/>
                <w:color w:val="000000"/>
              </w:rPr>
              <w:t>、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Ca</w:t>
            </w:r>
            <w:r>
              <w:rPr>
                <w:rFonts w:ascii="宋体" w:hAnsi="宋体" w:eastAsia="宋体" w:cs="宋体"/>
                <w:color w:val="000000"/>
              </w:rPr>
              <w:t>、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Na</w:t>
            </w:r>
            <w:r>
              <w:rPr>
                <w:rFonts w:ascii="宋体" w:hAnsi="宋体" w:eastAsia="宋体" w:cs="宋体"/>
                <w:color w:val="000000"/>
              </w:rPr>
              <w:t>除外，举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  <w:r>
              <w:rPr>
                <w:rFonts w:ascii="宋体" w:hAnsi="宋体" w:eastAsia="宋体" w:cs="宋体"/>
                <w:color w:val="000000"/>
              </w:rPr>
              <w:t>例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)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0CCB1D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MgO</w:t>
            </w:r>
            <w:r>
              <w:rPr>
                <w:rFonts w:ascii="宋体" w:hAnsi="宋体" w:eastAsia="宋体" w:cs="宋体"/>
                <w:color w:val="000000"/>
              </w:rPr>
              <w:t>、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CaO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CD4523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Mg(OH)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rFonts w:ascii="宋体" w:hAnsi="宋体" w:eastAsia="宋体" w:cs="宋体"/>
                <w:color w:val="000000"/>
              </w:rPr>
              <w:t>、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Al(OH)</w:t>
            </w:r>
            <w:r>
              <w:rPr>
                <w:color w:val="000000"/>
                <w:vertAlign w:val="subscript"/>
              </w:rPr>
              <w:t>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71F4CA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CaCO</w:t>
            </w:r>
            <w:r>
              <w:rPr>
                <w:color w:val="000000"/>
                <w:vertAlign w:val="subscript"/>
              </w:rPr>
              <w:t>3</w:t>
            </w:r>
            <w:r>
              <w:rPr>
                <w:rFonts w:ascii="宋体" w:hAnsi="宋体" w:eastAsia="宋体" w:cs="宋体"/>
                <w:color w:val="000000"/>
              </w:rPr>
              <w:t>、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NaHCO</w:t>
            </w:r>
            <w:r>
              <w:rPr>
                <w:color w:val="000000"/>
                <w:vertAlign w:val="subscript"/>
              </w:rPr>
              <w:t>3</w:t>
            </w:r>
          </w:p>
        </w:tc>
      </w:tr>
    </w:tbl>
    <w:p w14:paraId="1D40143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【分析总结】初筛结果如下：</w:t>
      </w:r>
    </w:p>
    <w:p w14:paraId="70CE73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①金属单质不适宜作抗酸药，因为金属难以消化且会与胃酸产生难溶性氢气。</w:t>
      </w:r>
    </w:p>
    <w:p w14:paraId="5CDE7DE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②氧化钙不适宜作抗酸药，原因是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。</w:t>
      </w:r>
    </w:p>
    <w:p w14:paraId="7680FE8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③常见的抗酸药主要含有</w:t>
      </w:r>
      <w:r>
        <w:rPr>
          <w:rFonts w:ascii="Times New Roman" w:hAnsi="Times New Roman" w:eastAsia="Times New Roman" w:cs="Times New Roman"/>
          <w:color w:val="000000"/>
        </w:rPr>
        <w:t>MgO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Mg(OH)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Al(OH)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CaCO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NaHCO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等物质。</w:t>
      </w:r>
    </w:p>
    <w:p w14:paraId="3F8C5A1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任务二：抗酸药的实验筛选</w:t>
      </w:r>
    </w:p>
    <w:p w14:paraId="7723D31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经过多组化学实验筛选，进一步选取</w:t>
      </w:r>
      <w:r>
        <w:rPr>
          <w:rFonts w:ascii="Times New Roman" w:hAnsi="Times New Roman" w:eastAsia="Times New Roman" w:cs="Times New Roman"/>
          <w:color w:val="000000"/>
        </w:rPr>
        <w:t>MgO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Mg(OH)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NaHCO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展开再探究。</w:t>
      </w:r>
    </w:p>
    <w:p w14:paraId="374485E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【提出问题】含</w:t>
      </w:r>
      <w:r>
        <w:rPr>
          <w:rFonts w:ascii="Times New Roman" w:hAnsi="Times New Roman" w:eastAsia="Times New Roman" w:cs="Times New Roman"/>
          <w:color w:val="000000"/>
        </w:rPr>
        <w:t>MgO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Mg(OH)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NaHCO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的药物哪一种能最快缓解胃酸过多的症状？</w:t>
      </w:r>
    </w:p>
    <w:p w14:paraId="5377846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【进行实验】各取</w:t>
      </w:r>
      <w:r>
        <w:rPr>
          <w:rFonts w:ascii="Times New Roman" w:hAnsi="Times New Roman" w:eastAsia="Times New Roman" w:cs="Times New Roman"/>
          <w:color w:val="000000"/>
        </w:rPr>
        <w:t>MgO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Mg(OH)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NaHCO</w:t>
      </w:r>
      <w:r>
        <w:rPr>
          <w:color w:val="000000"/>
          <w:vertAlign w:val="subscript"/>
        </w:rPr>
        <w:t>3</w:t>
      </w:r>
      <w:r>
        <w:rPr>
          <w:rFonts w:ascii="Times New Roman" w:hAnsi="Times New Roman" w:eastAsia="Times New Roman" w:cs="Times New Roman"/>
          <w:color w:val="000000"/>
        </w:rPr>
        <w:t>1.0g</w:t>
      </w:r>
      <w:r>
        <w:rPr>
          <w:rFonts w:ascii="宋体" w:hAnsi="宋体" w:eastAsia="宋体" w:cs="宋体"/>
          <w:color w:val="000000"/>
        </w:rPr>
        <w:t>，分别加入到等体积、等溶质质量分数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为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的盐酸中，利用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传感器及数据采集器进行数据的采集。</w:t>
      </w:r>
    </w:p>
    <w:p w14:paraId="5BC23FE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【收集证据】通过传感器获取溶液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随时间的变化曲线如图所示：</w:t>
      </w:r>
    </w:p>
    <w:p w14:paraId="69E3A3B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069840" cy="5238750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70351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772D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【解释与结论】</w:t>
      </w:r>
    </w:p>
    <w:p w14:paraId="764EB3F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①实验中氧化镁使盐酸的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达到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时所用的时间约为</w:t>
      </w:r>
      <w:r>
        <w:rPr>
          <w:color w:val="000000"/>
        </w:rPr>
        <w:t>_____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宋体" w:hAnsi="宋体" w:eastAsia="宋体" w:cs="宋体"/>
          <w:color w:val="000000"/>
        </w:rPr>
        <w:t>。</w:t>
      </w:r>
    </w:p>
    <w:p w14:paraId="3F5D09A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②通过对图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、图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、图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的对比分析，得出含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的药物能最快缓解胃酸过多的症状。</w:t>
      </w:r>
    </w:p>
    <w:p w14:paraId="039049B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任务三：抗酸药的文献研究</w:t>
      </w:r>
    </w:p>
    <w:p w14:paraId="283D980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【查阅资料】几种抗酸药的功效、副作用、适用症的部分信息如表：</w:t>
      </w:r>
    </w:p>
    <w:tbl>
      <w:tblPr>
        <w:tblStyle w:val="4"/>
        <w:tblW w:w="82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043"/>
        <w:gridCol w:w="7252"/>
      </w:tblGrid>
      <w:tr w14:paraId="0A593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799AE7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抗酸药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2FB285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功效、副作用、适用症</w:t>
            </w:r>
          </w:p>
        </w:tc>
      </w:tr>
      <w:tr w14:paraId="34B68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5A4FC4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MgO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DF788D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抗酸作用强而持久，还可用作缓泻剂。肾功能不全者服用本品可引起高镁血症。</w:t>
            </w:r>
          </w:p>
        </w:tc>
      </w:tr>
      <w:tr w14:paraId="6F6DC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F2E1AC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Mg(OH)</w:t>
            </w:r>
            <w:r>
              <w:rPr>
                <w:color w:val="000000"/>
                <w:vertAlign w:val="subscript"/>
              </w:rPr>
              <w:t>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3DE942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可作泻药，并有抗酸作用。</w:t>
            </w:r>
          </w:p>
        </w:tc>
      </w:tr>
      <w:tr w14:paraId="27336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EFD362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Al(OH)</w:t>
            </w:r>
            <w:r>
              <w:rPr>
                <w:color w:val="000000"/>
                <w:vertAlign w:val="subscript"/>
              </w:rPr>
              <w:t>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CA1D61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可作抗酸药，长期服用可能会导致老年痴呆。</w:t>
            </w:r>
          </w:p>
        </w:tc>
      </w:tr>
      <w:tr w14:paraId="7CBF3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D61FC4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NaHCO</w:t>
            </w:r>
            <w:r>
              <w:rPr>
                <w:color w:val="000000"/>
                <w:vertAlign w:val="subscript"/>
              </w:rPr>
              <w:t>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321BA0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适用于胃酸过多，容易引发腹胀造成胃扩张，对胃溃疡患者甚至有产生胃穿孔的危险。</w:t>
            </w:r>
          </w:p>
        </w:tc>
      </w:tr>
      <w:tr w14:paraId="0428C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C31246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CaCO</w:t>
            </w:r>
            <w:r>
              <w:rPr>
                <w:color w:val="000000"/>
                <w:vertAlign w:val="subscript"/>
              </w:rPr>
              <w:t>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AEE5BA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抗酸作用强而持久，缓冲胃酸过多。能更有效地结合磷酸盐，且不会发生铝中毒。</w:t>
            </w:r>
          </w:p>
        </w:tc>
      </w:tr>
    </w:tbl>
    <w:p w14:paraId="68B0B3E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分析回答：</w:t>
      </w:r>
    </w:p>
    <w:p w14:paraId="69F8ECC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①胃溃疡病人不易服用含有碳酸氢钠的药物治疗胃酸过多的原因是</w:t>
      </w:r>
      <w:r>
        <w:rPr>
          <w:color w:val="000000"/>
        </w:rPr>
        <w:t>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用化学方程式解释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</w:t>
      </w:r>
    </w:p>
    <w:p w14:paraId="22CE837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②胃病患者在医院用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射线检查胃肠疾病时需要服用造影剂钡餐，钡餐的成分是</w:t>
      </w:r>
      <w:r>
        <w:rPr>
          <w:rFonts w:ascii="Times New Roman" w:hAnsi="Times New Roman" w:eastAsia="Times New Roman" w:cs="Times New Roman"/>
          <w:color w:val="000000"/>
        </w:rPr>
        <w:t>BaSO</w:t>
      </w:r>
      <w:r>
        <w:rPr>
          <w:color w:val="000000"/>
          <w:vertAlign w:val="subscript"/>
        </w:rPr>
        <w:t>4.</w:t>
      </w:r>
    </w:p>
    <w:p w14:paraId="3CCE92A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资料：</w:t>
      </w:r>
      <w:r>
        <w:rPr>
          <w:rFonts w:ascii="Times New Roman" w:hAnsi="Times New Roman" w:eastAsia="Times New Roman" w:cs="Times New Roman"/>
          <w:color w:val="000000"/>
        </w:rPr>
        <w:t>BaSO</w:t>
      </w:r>
      <w:r>
        <w:rPr>
          <w:color w:val="000000"/>
          <w:vertAlign w:val="subscript"/>
        </w:rPr>
        <w:t>4</w:t>
      </w:r>
      <w:r>
        <w:rPr>
          <w:rFonts w:ascii="宋体" w:hAnsi="宋体" w:eastAsia="宋体" w:cs="宋体"/>
          <w:color w:val="000000"/>
        </w:rPr>
        <w:t>是白色固体，难溶于水和盐酸；</w:t>
      </w:r>
      <w:r>
        <w:rPr>
          <w:rFonts w:ascii="Times New Roman" w:hAnsi="Times New Roman" w:eastAsia="Times New Roman" w:cs="Times New Roman"/>
          <w:color w:val="000000"/>
        </w:rPr>
        <w:t>BaCO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是白色固体，难溶于水；</w:t>
      </w:r>
      <w:r>
        <w:rPr>
          <w:rFonts w:ascii="Times New Roman" w:hAnsi="Times New Roman" w:eastAsia="Times New Roman" w:cs="Times New Roman"/>
          <w:color w:val="000000"/>
        </w:rPr>
        <w:t>BaCl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易溶于水，有剧毒。</w:t>
      </w:r>
    </w:p>
    <w:p w14:paraId="12B82C7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某同学提出可以用</w:t>
      </w:r>
      <w:r>
        <w:rPr>
          <w:rFonts w:ascii="Times New Roman" w:hAnsi="Times New Roman" w:eastAsia="Times New Roman" w:cs="Times New Roman"/>
          <w:color w:val="000000"/>
        </w:rPr>
        <w:t>BaCO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代替</w:t>
      </w:r>
      <w:r>
        <w:rPr>
          <w:rFonts w:ascii="Times New Roman" w:hAnsi="Times New Roman" w:eastAsia="Times New Roman" w:cs="Times New Roman"/>
          <w:color w:val="000000"/>
        </w:rPr>
        <w:t>BaSO</w:t>
      </w:r>
      <w:r>
        <w:rPr>
          <w:color w:val="000000"/>
          <w:vertAlign w:val="subscript"/>
        </w:rPr>
        <w:t>4</w:t>
      </w:r>
      <w:r>
        <w:rPr>
          <w:rFonts w:ascii="宋体" w:hAnsi="宋体" w:eastAsia="宋体" w:cs="宋体"/>
          <w:color w:val="000000"/>
        </w:rPr>
        <w:t>作钡餐造影，谈谈你的看法及理由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。</w:t>
      </w:r>
    </w:p>
    <w:p w14:paraId="1420C7B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【项目分享】你认为理想的抗酸药应具备的特点有</w:t>
      </w:r>
      <w:r>
        <w:rPr>
          <w:color w:val="000000"/>
        </w:rPr>
        <w:t>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写一点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</w:t>
      </w:r>
    </w:p>
    <w:sectPr>
      <w:headerReference r:id="rId5" w:type="first"/>
      <w:footerReference r:id="rId8" w:type="firs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YaHei UI">
    <w:panose1 w:val="020B0503020204020204"/>
    <w:charset w:val="86"/>
    <w:family w:val="swiss"/>
    <w:pitch w:val="default"/>
    <w:sig w:usb0="8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C9CF5B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0A1542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A5A26C">
    <w:pPr>
      <w:pStyle w:val="2"/>
    </w:pPr>
  </w:p>
</w:ft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E6FE4B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6E140E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  <w:rsid w:val="5A8F2D2B"/>
    <w:rsid w:val="7D35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qFormat/>
    <w:uiPriority w:val="99"/>
    <w:rPr>
      <w:kern w:val="2"/>
      <w:sz w:val="18"/>
      <w:szCs w:val="24"/>
    </w:rPr>
  </w:style>
  <w:style w:type="paragraph" w:styleId="9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28" Type="http://schemas.openxmlformats.org/officeDocument/2006/relationships/fontTable" Target="fontTable.xml"/><Relationship Id="rId27" Type="http://schemas.openxmlformats.org/officeDocument/2006/relationships/customXml" Target="../customXml/item1.xml"/><Relationship Id="rId26" Type="http://schemas.openxmlformats.org/officeDocument/2006/relationships/image" Target="media/image16.png"/><Relationship Id="rId25" Type="http://schemas.openxmlformats.org/officeDocument/2006/relationships/image" Target="media/image15.png"/><Relationship Id="rId24" Type="http://schemas.openxmlformats.org/officeDocument/2006/relationships/image" Target="media/image14.png"/><Relationship Id="rId23" Type="http://schemas.openxmlformats.org/officeDocument/2006/relationships/image" Target="media/image13.png"/><Relationship Id="rId22" Type="http://schemas.openxmlformats.org/officeDocument/2006/relationships/image" Target="media/image12.png"/><Relationship Id="rId21" Type="http://schemas.openxmlformats.org/officeDocument/2006/relationships/image" Target="media/image11.wmf"/><Relationship Id="rId20" Type="http://schemas.openxmlformats.org/officeDocument/2006/relationships/oleObject" Target="embeddings/oleObject1.bin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wmf"/><Relationship Id="rId11" Type="http://schemas.openxmlformats.org/officeDocument/2006/relationships/image" Target="media/image2.wmf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6</Pages>
  <Words>3048</Words>
  <Characters>3455</Characters>
  <Lines>0</Lines>
  <Paragraphs>0</Paragraphs>
  <TotalTime>5</TotalTime>
  <ScaleCrop>false</ScaleCrop>
  <LinksUpToDate>false</LinksUpToDate>
  <CharactersWithSpaces>3536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2025-04-21T13:33:33Z</dcterms:created>
  <dc:creator/>
  <dc:description/>
  <cp:lastModifiedBy>上帝掷骰子吗</cp:lastModifiedBy>
  <dcterms:modified xsi:type="dcterms:W3CDTF">2025-02-22T14:03:42Z</dcterms:modified>
  <cp:revision>1</cp:revision>
  <cp:category/>
  <cp:contentStatus/>
  <dc:identifier/>
  <cp:keywords/>
  <dc:language/>
  <dc:subject/>
  <dc:titl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2052-12.1.0.19770</vt:lpwstr>
  </property>
  <property fmtid="{D5CDD505-2E9C-101B-9397-08002B2CF9AE}" pid="7" name="ICV">
    <vt:lpwstr>6D715818589A472D88C2483D2E13FAF0_12</vt:lpwstr>
  </property>
  <property fmtid="{D5CDD505-2E9C-101B-9397-08002B2CF9AE}" pid="8" name="KSOTemplateDocerSaveRecord">
    <vt:lpwstr>eyJoZGlkIjoiMjljNjk0N2RhMTc0NzI3ZTQwZWEyZWMyMzA2NzliMDQiLCJ1c2VySWQiOiI3ODUwOTA2ODcifQ==</vt:lpwstr>
  </property>
</Properties>
</file>