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11518900</wp:posOffset>
            </wp:positionH>
            <wp:positionV relativeFrom="topMargin">
              <wp:posOffset>11150600</wp:posOffset>
            </wp:positionV>
            <wp:extent cx="317500" cy="292100"/>
            <wp:effectExtent l="0" t="0" r="6350" b="12700"/>
            <wp:wrapNone/>
            <wp:docPr id="100086" name="图片 1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6" name="图片 10008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化学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5.75pt;width:219pt;" o:ole="t" filled="f" o:preferrelative="t" stroked="f" coordsize="21600,21600">
            <v:path/>
            <v:fill on="f" focussize="0,0"/>
            <v:stroke on="f" joinstyle="miter"/>
            <v:imagedata r:id="rId12" o:title="eqId0d978739e062e6604f5e39effee2034e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一、选择题（本题包括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个小题，每小要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</w:t>
      </w:r>
      <w:r>
        <w:rPr>
          <w:rFonts w:ascii="宋体" w:hAnsi="宋体" w:eastAsia="宋体" w:cs="宋体"/>
          <w:b/>
          <w:color w:val="auto"/>
          <w:sz w:val="24"/>
        </w:rPr>
        <w:t>分．每小题只有一个选项符合题意，请将答题卡上对应题目的答案标号涂黑）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Times New Roman" w:hAnsi="Times New Roman" w:eastAsia="Times New Roman" w:cs="Times New Roman"/>
          <w:color w:val="auto"/>
        </w:rPr>
        <w:t>2024</w:t>
      </w:r>
      <w:r>
        <w:rPr>
          <w:rFonts w:ascii="宋体" w:hAnsi="宋体" w:eastAsia="宋体" w:cs="宋体"/>
          <w:color w:val="auto"/>
        </w:rPr>
        <w:t>年</w:t>
      </w:r>
      <w:r>
        <w:rPr>
          <w:rFonts w:ascii="Times New Roman" w:hAnsi="Times New Roman" w:eastAsia="Times New Roman" w:cs="Times New Roman"/>
          <w:color w:val="auto"/>
        </w:rPr>
        <w:t>6</w:t>
      </w:r>
      <w:r>
        <w:rPr>
          <w:rFonts w:ascii="宋体" w:hAnsi="宋体" w:eastAsia="宋体" w:cs="宋体"/>
          <w:color w:val="auto"/>
        </w:rPr>
        <w:t>月</w:t>
      </w:r>
      <w:r>
        <w:rPr>
          <w:rFonts w:ascii="Times New Roman" w:hAnsi="Times New Roman" w:eastAsia="Times New Roman" w:cs="Times New Roman"/>
          <w:color w:val="auto"/>
        </w:rPr>
        <w:t>5</w:t>
      </w:r>
      <w:r>
        <w:rPr>
          <w:rFonts w:ascii="宋体" w:hAnsi="宋体" w:eastAsia="宋体" w:cs="宋体"/>
          <w:color w:val="auto"/>
        </w:rPr>
        <w:t>日世界环境日中国的主题是“全面推进美丽中国建设”。下列做法不符合这一主题的是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积极参与植树造林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减少使用一次性塑料制品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工业废气直接排放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分类回收处理生活垃圾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、积极参与植树造林，可以改善环境，符合主题；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、减少使用一次性塑料制品，可减少白色污染，符合主题；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、工业废气直接排放，会造成空气污染，不符合主题；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、分类回收处理生活垃圾，符合主题；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化学物质与人体健康密切相关．市场上有“含氟牙膏”“加碘食用盐”“加锌奶粉”等商品，这里的“氟、碘、锌”是指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物质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元素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分子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原子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【详解】这里的“氟、碘、锌”不是以分子、原子、单质的形式存在，而是强调存在的元素，与具体形态无关。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故选B</w:t>
      </w:r>
      <w:r>
        <w:rPr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216951054" name="图片 21695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51054" name="图片 21695105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铼在航空航天、军事等领域具有重要的作用。铼元素在元素周期表中的信息如图所示。下列说法错误的是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904875" cy="88582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铼的元素符号为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2.9pt;width:16.25pt;" o:ole="t" filled="f" o:preferrelative="t" stroked="f" coordsize="21600,21600">
            <v:path/>
            <v:fill on="f" focussize="0,0"/>
            <v:stroke on="f" joinstyle="miter"/>
            <v:imagedata r:id="rId16" o:title="eqId9b4028b9efc72007cc55d6aa3fd28aae"/>
            <o:lock v:ext="edit" aspectratio="t"/>
            <w10:wrap type="none"/>
            <w10:anchorlock/>
          </v:shape>
          <o:OLEObject Type="Embed" ProgID="Equation.DSMT4" ShapeID="_x0000_i1026" DrawAspect="Content" ObjectID="_1468075726" r:id="rId1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铼的原子序数为</w:t>
      </w:r>
      <w:r>
        <w:rPr>
          <w:rFonts w:ascii="Times New Roman" w:hAnsi="Times New Roman" w:eastAsia="Times New Roman" w:cs="Times New Roman"/>
          <w:color w:val="000000"/>
        </w:rPr>
        <w:t>75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铼是一种金属元素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铼的相对原子质量是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6.35pt;width:41.9pt;" o:ole="t" filled="f" o:preferrelative="t" stroked="f" coordsize="21600,21600">
            <v:path/>
            <v:fill on="f" focussize="0,0"/>
            <v:stroke on="f" joinstyle="miter"/>
            <v:imagedata r:id="rId18" o:title="eqId82626d5121182cff8847e073c9fb2932"/>
            <o:lock v:ext="edit" aspectratio="t"/>
            <w10:wrap type="none"/>
            <w10:anchorlock/>
          </v:shape>
          <o:OLEObject Type="Embed" ProgID="Equation.DSMT4" ShapeID="_x0000_i1027" DrawAspect="Content" ObjectID="_1468075727" r:id="rId17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【详解】A、元素信息示意图右上角的符号为该元素的元素符号，铼元素的元素符号为Re，故A正确；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B、元素信息示意图左上角的数字为该元素的原子序数，铼元素的原子序数为75，故B正确；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C、根据铼元素的中文名称偏旁“钅”可知，该元素属于金属元素，故C正确；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D、元素信息示意图最下方的数字为该元素的相对原子质量，相对原子质量为一个比值，单位为单位“1”，不是g，故D错误；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故选D。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20" o:title="eqIde71c86dcd9a9e9b09bbbb65b9d313435"/>
            <o:lock v:ext="edit" aspectratio="t"/>
            <w10:wrap type="none"/>
            <w10:anchorlock/>
          </v:shape>
          <o:OLEObject Type="Embed" ProgID="Equation.DSMT4" ShapeID="_x0000_i1028" DrawAspect="Content" ObjectID="_1468075728" r:id="rId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的转化利用是实现碳中和的重要途径。如图是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20" o:title="eqIde71c86dcd9a9e9b09bbbb65b9d313435"/>
            <o:lock v:ext="edit" aspectratio="t"/>
            <w10:wrap type="none"/>
            <w10:anchorlock/>
          </v:shape>
          <o:OLEObject Type="Embed" ProgID="Equation.DSMT4" ShapeID="_x0000_i1029" DrawAspect="Content" ObjectID="_1468075729" r:id="rId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与某种单质反应的微观示意图。下列说法正确的是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05200" cy="7239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乙的化学式为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24" o:title="eqId750859dd7d5b821d909e6a32c11095cf"/>
            <o:lock v:ext="edit" aspectratio="t"/>
            <w10:wrap type="none"/>
            <w10:anchorlock/>
          </v:shape>
          <o:OLEObject Type="Embed" ProgID="Equation.DSMT4" ShapeID="_x0000_i1030" DrawAspect="Content" ObjectID="_1468075730" r:id="rId2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丙属于氧化物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该反应类型为复分解反应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反应前后分子数目没有改变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、化学反应前后元素种类不变，根据图示可知，乙中一定含有氢元素，且乙为单质，所以乙为氢气，其化学式为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pt;width:17pt;" o:ole="t" filled="f" o:preferrelative="t" stroked="f" coordsize="21600,21600">
            <v:path/>
            <v:fill on="f" focussize="0,0"/>
            <v:stroke on="f" joinstyle="miter"/>
            <v:imagedata r:id="rId26" o:title="eqId7644a7769a5fa1bdab46cc0b2dee2861"/>
            <o:lock v:ext="edit" aspectratio="t"/>
            <w10:wrap type="none"/>
            <w10:anchorlock/>
          </v:shape>
          <o:OLEObject Type="Embed" ProgID="Equation.DSMT4" ShapeID="_x0000_i1031" DrawAspect="Content" ObjectID="_1468075731" r:id="rId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，故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、氧化物是由两种元素组成、且其中一种元素为氧元素的纯净物，而根据图示可知，丙的化学式为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8pt;width:33.75pt;" o:ole="t" filled="f" o:preferrelative="t" stroked="f" coordsize="21600,21600">
            <v:path/>
            <v:fill on="f" focussize="0,0"/>
            <v:stroke on="f" joinstyle="miter"/>
            <v:imagedata r:id="rId28" o:title="eqId8faadb5b1fe8a30ffcc3795add366321"/>
            <o:lock v:ext="edit" aspectratio="t"/>
            <w10:wrap type="none"/>
            <w10:anchorlock/>
          </v:shape>
          <o:OLEObject Type="Embed" ProgID="Equation.DSMT4" ShapeID="_x0000_i1032" DrawAspect="Content" ObjectID="_1468075732" r:id="rId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，则丙不属于氧化物，故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、复分解反应是两种化合物交换成分生成另外两种化合物的反应，而该反应的反应物中存在单质，不符合复分解反应的定义，故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、根据图示可知，该反应为二氧化碳和氢气反应生成甲醇和水的过程，其化学方程式为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38.25pt;width:170.25pt;" o:ole="t" filled="f" o:preferrelative="t" stroked="f" coordsize="21600,21600">
            <v:path/>
            <v:fill on="f" focussize="0,0"/>
            <v:stroke on="f" joinstyle="miter"/>
            <v:imagedata r:id="rId30" o:title="eqId0f903243edb52f420ecbef084bf1037b"/>
            <o:lock v:ext="edit" aspectratio="t"/>
            <w10:wrap type="none"/>
            <w10:anchorlock/>
          </v:shape>
          <o:OLEObject Type="Embed" ProgID="Equation.DSMT4" ShapeID="_x0000_i1033" DrawAspect="Content" ObjectID="_1468075733" r:id="rId2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，根据方程式可知，反应前后的分子数目之比为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，分子数目前后发生变化，故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向甲乙两个等体积充满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32" o:title="eqId903614eecd37c47e65672de011836b5d"/>
            <o:lock v:ext="edit" aspectratio="t"/>
            <w10:wrap type="none"/>
            <w10:anchorlock/>
          </v:shape>
          <o:OLEObject Type="Embed" ProgID="Equation.DSMT4" ShapeID="_x0000_i1034" DrawAspect="Content" ObjectID="_1468075734" r:id="rId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的软塑料瓶中，分别倒入等体积的澄清石灰水与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34" o:title="eqIdce93086f0133444d40743d654cba1c55"/>
            <o:lock v:ext="edit" aspectratio="t"/>
            <w10:wrap type="none"/>
            <w10:anchorlock/>
          </v:shape>
          <o:OLEObject Type="Embed" ProgID="Equation.DSMT4" ShapeID="_x0000_i1035" DrawAspect="Content" ObjectID="_1468075735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溶液（密度近似相等），拧紧瓶盖振荡后，现象如图所示。下列说法错误的是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09750" cy="13906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甲瓶注入的是澄清石灰水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甲、乙瓶变瘪的原因都是瓶内压强减小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向变瘪的乙瓶中滴加适量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37" o:title="eqId1bf4d3b85e653149d9254d3edc07549f"/>
            <o:lock v:ext="edit" aspectratio="t"/>
            <w10:wrap type="none"/>
            <w10:anchorlock/>
          </v:shape>
          <o:OLEObject Type="Embed" ProgID="Equation.DSMT4" ShapeID="_x0000_i1036" DrawAspect="Content" ObjectID="_1468075736" r:id="rId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溶液，无现象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34" o:title="eqIdce93086f0133444d40743d654cba1c55"/>
            <o:lock v:ext="edit" aspectratio="t"/>
            <w10:wrap type="none"/>
            <w10:anchorlock/>
          </v:shape>
          <o:OLEObject Type="Embed" ProgID="Equation.DSMT4" ShapeID="_x0000_i1037" DrawAspect="Content" ObjectID="_1468075737" r:id="rId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溶液浓度大于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20.25pt;width:50.25pt;" o:ole="t" filled="f" o:preferrelative="t" stroked="f" coordsize="21600,21600">
            <v:path/>
            <v:fill on="f" focussize="0,0"/>
            <v:stroke on="f" joinstyle="miter"/>
            <v:imagedata r:id="rId40" o:title="eqId9fc4e2806b64c61d26412bfb92012b25"/>
            <o:lock v:ext="edit" aspectratio="t"/>
            <w10:wrap type="none"/>
            <w10:anchorlock/>
          </v:shape>
          <o:OLEObject Type="Embed" ProgID="Equation.DSMT4" ShapeID="_x0000_i1038" DrawAspect="Content" ObjectID="_1468075738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溶液浓度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、二氧化碳和氢氧化钠溶液、澄清石灰水反应，瓶内压强变小，乙瓶中压强变的更小，说明乙瓶是氢氧化钠溶液，甲瓶是澄清石灰水，故说法正确；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、两瓶变瘪的原因都是二氧化碳反应了，使瓶内的压强变小了，故说法正确；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、乙瓶中反应后生成碳酸钠，碳酸钠可以和氯化钙反应生成碳酸钙白色沉淀，故说法错误；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、倒入等体积的澄清石灰水和氢氧化钠溶液，两瓶变瘪的程度不同，乙比甲更瘪，说明氢氧化钠溶液的浓度大于氢氧化钙的浓度，故正确。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某小组探究酸碱性对过氧化氢分解快慢的影响。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4.25pt;width:25.15pt;" o:ole="t" filled="f" o:preferrelative="t" stroked="f" coordsize="21600,21600">
            <v:path/>
            <v:fill on="f" focussize="0,0"/>
            <v:stroke on="f" joinstyle="miter"/>
            <v:imagedata r:id="rId42" o:title="eqId627d1038ec568d0540e3258528b2533f"/>
            <o:lock v:ext="edit" aspectratio="t"/>
            <w10:wrap type="none"/>
            <w10:anchorlock/>
          </v:shape>
          <o:OLEObject Type="Embed" ProgID="Equation.DSMT4" ShapeID="_x0000_i1039" DrawAspect="Content" ObjectID="_1468075739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时，每次向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5.75pt;width:44.25pt;" o:ole="t" filled="f" o:preferrelative="t" stroked="f" coordsize="21600,21600">
            <v:path/>
            <v:fill on="f" focussize="0,0"/>
            <v:stroke on="f" joinstyle="miter"/>
            <v:imagedata r:id="rId44" o:title="eqId6b49f750eb2101b99bc8ab7fdbc88742"/>
            <o:lock v:ext="edit" aspectratio="t"/>
            <w10:wrap type="none"/>
            <w10:anchorlock/>
          </v:shape>
          <o:OLEObject Type="Embed" ProgID="Equation.DSMT4" ShapeID="_x0000_i1040" DrawAspect="Content" ObjectID="_1468075740" r:id="rId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过氧化氢溶液滴加调节剂，使溶液的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46" o:title="eqId1066e53bf79a3cdff7ec2934bd09e272"/>
            <o:lock v:ext="edit" aspectratio="t"/>
            <w10:wrap type="none"/>
            <w10:anchorlock/>
          </v:shape>
          <o:OLEObject Type="Embed" ProgID="Equation.DSMT4" ShapeID="_x0000_i1041" DrawAspect="Content" ObjectID="_1468075741" r:id="rId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从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依次调至</w:t>
      </w:r>
      <w:r>
        <w:rPr>
          <w:rFonts w:ascii="Times New Roman" w:hAnsi="Times New Roman" w:eastAsia="Times New Roman" w:cs="Times New Roman"/>
          <w:color w:val="000000"/>
        </w:rPr>
        <w:t>13</w:t>
      </w:r>
      <w:r>
        <w:rPr>
          <w:rFonts w:ascii="宋体" w:hAnsi="宋体" w:eastAsia="宋体" w:cs="宋体"/>
          <w:color w:val="000000"/>
        </w:rPr>
        <w:t>，测得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分钟内产生气体的体积随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46" o:title="eqId1066e53bf79a3cdff7ec2934bd09e272"/>
            <o:lock v:ext="edit" aspectratio="t"/>
            <w10:wrap type="none"/>
            <w10:anchorlock/>
          </v:shape>
          <o:OLEObject Type="Embed" ProgID="Equation.DSMT4" ShapeID="_x0000_i1042" DrawAspect="Content" ObjectID="_1468075742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的变化关系如图。下列分析正确的是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95500" cy="113347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过氧化氢分解的化学方程式：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8.75pt;width:93.75pt;" o:ole="t" filled="f" o:preferrelative="t" stroked="f" coordsize="21600,21600">
            <v:path/>
            <v:fill on="f" focussize="0,0"/>
            <v:stroke on="f" joinstyle="miter"/>
            <v:imagedata r:id="rId50" o:title="eqIde7361cb18a032a81d1c6cd2dda0ab001"/>
            <o:lock v:ext="edit" aspectratio="t"/>
            <w10:wrap type="none"/>
            <w10:anchorlock/>
          </v:shape>
          <o:OLEObject Type="Embed" ProgID="Equation.DSMT4" ShapeID="_x0000_i1043" DrawAspect="Content" ObjectID="_1468075743" r:id="rId4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46" o:title="eqId1066e53bf79a3cdff7ec2934bd09e272"/>
            <o:lock v:ext="edit" aspectratio="t"/>
            <w10:wrap type="none"/>
            <w10:anchorlock/>
          </v:shape>
          <o:OLEObject Type="Embed" ProgID="Equation.DSMT4" ShapeID="_x0000_i1044" DrawAspect="Content" ObjectID="_1468075744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越大，过氧化氢溶液分解速率越快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过氧化氢溶液</w:t>
      </w:r>
      <w:r>
        <w:rPr>
          <w:rFonts w:ascii="宋体" w:hAnsi="宋体" w:eastAsia="宋体" w:cs="宋体"/>
          <w:color w:val="000000"/>
          <w:position w:val="-1"/>
        </w:rPr>
        <w:drawing>
          <wp:inline distT="0" distB="0" distL="114300" distR="114300">
            <wp:extent cx="139700" cy="190500"/>
            <wp:effectExtent l="0" t="0" r="0" b="0"/>
            <wp:docPr id="216951052" name="图片 21695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51052" name="图片 21695105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中性溶液中生成氧气体积最大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4.25pt;width:25.15pt;" o:ole="t" filled="f" o:preferrelative="t" stroked="f" coordsize="21600,21600">
            <v:path/>
            <v:fill on="f" focussize="0,0"/>
            <v:stroke on="f" joinstyle="miter"/>
            <v:imagedata r:id="rId42" o:title="eqId627d1038ec568d0540e3258528b2533f"/>
            <o:lock v:ext="edit" aspectratio="t"/>
            <w10:wrap type="none"/>
            <w10:anchorlock/>
          </v:shape>
          <o:OLEObject Type="Embed" ProgID="Equation.DSMT4" ShapeID="_x0000_i1045" DrawAspect="Content" ObjectID="_1468075745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30%</w:t>
      </w:r>
      <w:r>
        <w:rPr>
          <w:rFonts w:ascii="宋体" w:hAnsi="宋体" w:eastAsia="宋体" w:cs="宋体"/>
          <w:color w:val="000000"/>
        </w:rPr>
        <w:t>过氧化氢溶液在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5.75pt;width:42pt;" o:ole="t" filled="f" o:preferrelative="t" stroked="f" coordsize="21600,21600">
            <v:path/>
            <v:fill on="f" focussize="0,0"/>
            <v:stroke on="f" joinstyle="miter"/>
            <v:imagedata r:id="rId55" o:title="eqId4be1ddaeba574389b063af057440b4dc"/>
            <o:lock v:ext="edit" aspectratio="t"/>
            <w10:wrap type="none"/>
            <w10:anchorlock/>
          </v:shape>
          <o:OLEObject Type="Embed" ProgID="Equation.DSMT4" ShapeID="_x0000_i1046" DrawAspect="Content" ObjectID="_1468075746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的酸性环境中不易分解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、过氧化氢分解生成水和氧气，该反应化学方程式：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8.75pt;width:102pt;" o:ole="t" filled="f" o:preferrelative="t" stroked="f" coordsize="21600,21600">
            <v:path/>
            <v:fill on="f" focussize="0,0"/>
            <v:stroke on="f" joinstyle="miter"/>
            <v:imagedata r:id="rId57" o:title="eqId8332e3e67a4ba1e083b8ac7a0be60e78"/>
            <o:lock v:ext="edit" aspectratio="t"/>
            <w10:wrap type="none"/>
            <w10:anchorlock/>
          </v:shape>
          <o:OLEObject Type="Embed" ProgID="Equation.DSMT4" ShapeID="_x0000_i1047" DrawAspect="Content" ObjectID="_1468075747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，说法错误；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3.95pt;width:28pt;" o:ole="t" filled="f" o:preferrelative="t" stroked="f" coordsize="21600,21600">
            <v:path/>
            <v:fill on="f" focussize="0,0"/>
            <v:stroke on="f" joinstyle="miter"/>
            <v:imagedata r:id="rId59" o:title="eqId4feeef53da207206450750e9f8e10a07"/>
            <o:lock v:ext="edit" aspectratio="t"/>
            <w10:wrap type="none"/>
            <w10:anchorlock/>
          </v:shape>
          <o:OLEObject Type="Embed" ProgID="Equation.DSMT4" ShapeID="_x0000_i1048" DrawAspect="Content" ObjectID="_1468075748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范围内，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46" o:title="eqId1066e53bf79a3cdff7ec2934bd09e272"/>
            <o:lock v:ext="edit" aspectratio="t"/>
            <w10:wrap type="none"/>
            <w10:anchorlock/>
          </v:shape>
          <o:OLEObject Type="Embed" ProgID="Equation.DSMT4" ShapeID="_x0000_i1049" DrawAspect="Content" ObjectID="_1468075749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越大，过氧化氢溶液分解速率越快，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＞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46" o:title="eqId1066e53bf79a3cdff7ec2934bd09e272"/>
            <o:lock v:ext="edit" aspectratio="t"/>
            <w10:wrap type="none"/>
            <w10:anchorlock/>
          </v:shape>
          <o:OLEObject Type="Embed" ProgID="Equation.DSMT4" ShapeID="_x0000_i1050" DrawAspect="Content" ObjectID="_1468075750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越大，过氧化氢溶液分解速率越慢，说法错误；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、由图像可知：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约等于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分钟内收集氧气最多，反应速率最快，说法错误；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、由图像可知：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4.25pt;width:25.15pt;" o:ole="t" filled="f" o:preferrelative="t" stroked="f" coordsize="21600,21600">
            <v:path/>
            <v:fill on="f" focussize="0,0"/>
            <v:stroke on="f" joinstyle="miter"/>
            <v:imagedata r:id="rId42" o:title="eqId627d1038ec568d0540e3258528b2533f"/>
            <o:lock v:ext="edit" aspectratio="t"/>
            <w10:wrap type="none"/>
            <w10:anchorlock/>
          </v:shape>
          <o:OLEObject Type="Embed" ProgID="Equation.DSMT4" ShapeID="_x0000_i1051" DrawAspect="Content" ObjectID="_1468075751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30%</w:t>
      </w:r>
      <w:r>
        <w:rPr>
          <w:rFonts w:ascii="宋体" w:hAnsi="宋体" w:eastAsia="宋体" w:cs="宋体"/>
          <w:color w:val="000000"/>
        </w:rPr>
        <w:t>过氧化氢溶液在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5.75pt;width:42pt;" o:ole="t" filled="f" o:preferrelative="t" stroked="f" coordsize="21600,21600">
            <v:path/>
            <v:fill on="f" focussize="0,0"/>
            <v:stroke on="f" joinstyle="miter"/>
            <v:imagedata r:id="rId55" o:title="eqId4be1ddaeba574389b063af057440b4dc"/>
            <o:lock v:ext="edit" aspectratio="t"/>
            <w10:wrap type="none"/>
            <w10:anchorlock/>
          </v:shape>
          <o:OLEObject Type="Embed" ProgID="Equation.DSMT4" ShapeID="_x0000_i1052" DrawAspect="Content" ObjectID="_1468075752" r:id="rId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的酸性环境中不易分解，说法正确；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二、填空题（本题包括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个小题，共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22</w:t>
      </w:r>
      <w:r>
        <w:rPr>
          <w:rFonts w:ascii="宋体" w:hAnsi="宋体" w:eastAsia="宋体" w:cs="宋体"/>
          <w:b/>
          <w:color w:val="000000"/>
          <w:sz w:val="24"/>
        </w:rPr>
        <w:t>分．请将答案写在答题卡的对应位置）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阅读科普短文，回答下列问题：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内蒙古白云鄂博发现一种全新结构重稀土新矿物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白云亿钡矿。该矿物中含有钇、镝、钆、铒、镥等重稀土元素。这些元素在工业和科技领域有着广泛的应用。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钇是一种灰黑色金属，有延展性。与热水能起反应，易与稀酸反应。可制特种玻璃和合金。钇的氧化物广泛应用于航空航天涂层材料。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白云钇钡矿的发现促进了我国在高端制造业、航空航天、新能源等领域的技术创新和产业升级。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白云钇钡矿属于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（填“纯净物”或“混合物”）。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钇的物理性质有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自然界可提供给人类的金属资源是有限的，从可持续发展的角度，写出保护金属资源的一条途径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混合物</w:t>
      </w:r>
      <w:r>
        <w:rPr>
          <w:color w:val="000000"/>
        </w:rPr>
        <w:t xml:space="preserve">    （2）</w:t>
      </w:r>
      <w:r>
        <w:rPr>
          <w:rFonts w:ascii="宋体" w:hAnsi="宋体" w:eastAsia="宋体" w:cs="宋体"/>
          <w:color w:val="000000"/>
        </w:rPr>
        <w:t>具有延展性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回收利用废旧金属等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白云亿钡矿中含有钇、镝、钆、铒、镥等重稀土元素，属于混合物；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物理性质是不需要化学性质就能表现出来的性质。如颜色、状态、延展性等。由资料中可知，钇是一种灰黑色金属，有延展性，钇的物理性质有：灰黑色固体，有延展性；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保护金属资源的途径有：回收利用废旧金属、合理有效开采矿物、防止金属腐蚀；寻找金属的代用品等。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8pt;width:65.25pt;" o:ole="t" filled="f" o:preferrelative="t" stroked="f" coordsize="21600,21600">
            <v:path/>
            <v:fill on="f" focussize="0,0"/>
            <v:stroke on="f" joinstyle="miter"/>
            <v:imagedata r:id="rId65" o:title="eqId78797665f7ad9735e07d965cc607f22a"/>
            <o:lock v:ext="edit" aspectratio="t"/>
            <w10:wrap type="none"/>
            <w10:anchorlock/>
          </v:shape>
          <o:OLEObject Type="Embed" ProgID="Equation.DSMT4" ShapeID="_x0000_i1053" DrawAspect="Content" ObjectID="_1468075753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的溶解度曲线，回答下列问题：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352800" cy="15240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68" o:title="eqIdd118640cce27ef903e7bff447303aef0"/>
            <o:lock v:ext="edit" aspectratio="t"/>
            <w10:wrap type="none"/>
            <w10:anchorlock/>
          </v:shape>
          <o:OLEObject Type="Embed" ProgID="Equation.DSMT4" ShapeID="_x0000_i1054" DrawAspect="Content" ObjectID="_1468075754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70" o:title="eqId91f562c9ec623f185534ef88f0ba467a"/>
            <o:lock v:ext="edit" aspectratio="t"/>
            <w10:wrap type="none"/>
            <w10:anchorlock/>
          </v:shape>
          <o:OLEObject Type="Embed" ProgID="Equation.DSMT4" ShapeID="_x0000_i1055" DrawAspect="Content" ObjectID="_1468075755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的溶解度为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pt;width:21pt;" o:ole="t" filled="f" o:preferrelative="t" stroked="f" coordsize="21600,21600">
            <v:path/>
            <v:fill on="f" focussize="0,0"/>
            <v:stroke on="f" joinstyle="miter"/>
            <v:imagedata r:id="rId72" o:title="eqId38fe2d2bed80bba984c1f9af33277c4f"/>
            <o:lock v:ext="edit" aspectratio="t"/>
            <w10:wrap type="none"/>
            <w10:anchorlock/>
          </v:shape>
          <o:OLEObject Type="Embed" ProgID="Equation.DSMT4" ShapeID="_x0000_i1056" DrawAspect="Content" ObjectID="_1468075756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时分别将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70" o:title="eqId91f562c9ec623f185534ef88f0ba467a"/>
            <o:lock v:ext="edit" aspectratio="t"/>
            <w10:wrap type="none"/>
            <w10:anchorlock/>
          </v:shape>
          <o:OLEObject Type="Embed" ProgID="Equation.DSMT4" ShapeID="_x0000_i1057" DrawAspect="Content" ObjectID="_1468075757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4.25pt;width:23.75pt;" o:ole="t" filled="f" o:preferrelative="t" stroked="f" coordsize="21600,21600">
            <v:path/>
            <v:fill on="f" focussize="0,0"/>
            <v:stroke on="f" joinstyle="miter"/>
            <v:imagedata r:id="rId75" o:title="eqId9194df0a8de85c4e438d1223957392e3"/>
            <o:lock v:ext="edit" aspectratio="t"/>
            <w10:wrap type="none"/>
            <w10:anchorlock/>
          </v:shape>
          <o:OLEObject Type="Embed" ProgID="Equation.DSMT4" ShapeID="_x0000_i1058" DrawAspect="Content" ObjectID="_1468075758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的饱和溶液升温至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68" o:title="eqIdd118640cce27ef903e7bff447303aef0"/>
            <o:lock v:ext="edit" aspectratio="t"/>
            <w10:wrap type="none"/>
            <w10:anchorlock/>
          </v:shape>
          <o:OLEObject Type="Embed" ProgID="Equation.DSMT4" ShapeID="_x0000_i1059" DrawAspect="Content" ObjectID="_1468075759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（不考虑溶剂蒸发），所得溶液溶质的质量分数关系：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70" o:title="eqId91f562c9ec623f185534ef88f0ba467a"/>
            <o:lock v:ext="edit" aspectratio="t"/>
            <w10:wrap type="none"/>
            <w10:anchorlock/>
          </v:shape>
          <o:OLEObject Type="Embed" ProgID="Equation.DSMT4" ShapeID="_x0000_i1060" DrawAspect="Content" ObjectID="_1468075760" r:id="rId77">
            <o:LockedField>false</o:LockedField>
          </o:OLEObject>
        </w:object>
      </w:r>
      <w:r>
        <w:rPr>
          <w:color w:val="000000"/>
        </w:rPr>
        <w:t>_________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4.25pt;width:23.75pt;" o:ole="t" filled="f" o:preferrelative="t" stroked="f" coordsize="21600,21600">
            <v:path/>
            <v:fill on="f" focussize="0,0"/>
            <v:stroke on="f" joinstyle="miter"/>
            <v:imagedata r:id="rId75" o:title="eqId9194df0a8de85c4e438d1223957392e3"/>
            <o:lock v:ext="edit" aspectratio="t"/>
            <w10:wrap type="none"/>
            <w10:anchorlock/>
          </v:shape>
          <o:OLEObject Type="Embed" ProgID="Equation.DSMT4" ShapeID="_x0000_i1061" DrawAspect="Content" ObjectID="_1468075761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（填“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”“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&lt;</w:t>
      </w:r>
      <w:r>
        <w:rPr>
          <w:rFonts w:ascii="宋体" w:hAnsi="宋体" w:eastAsia="宋体" w:cs="宋体"/>
          <w:color w:val="000000"/>
        </w:rPr>
        <w:t>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70" o:title="eqId91f562c9ec623f185534ef88f0ba467a"/>
            <o:lock v:ext="edit" aspectratio="t"/>
            <w10:wrap type="none"/>
            <w10:anchorlock/>
          </v:shape>
          <o:OLEObject Type="Embed" ProgID="Equation.DSMT4" ShapeID="_x0000_i1062" DrawAspect="Content" ObjectID="_1468075762" r:id="rId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4.25pt;width:23.75pt;" o:ole="t" filled="f" o:preferrelative="t" stroked="f" coordsize="21600,21600">
            <v:path/>
            <v:fill on="f" focussize="0,0"/>
            <v:stroke on="f" joinstyle="miter"/>
            <v:imagedata r:id="rId75" o:title="eqId9194df0a8de85c4e438d1223957392e3"/>
            <o:lock v:ext="edit" aspectratio="t"/>
            <w10:wrap type="none"/>
            <w10:anchorlock/>
          </v:shape>
          <o:OLEObject Type="Embed" ProgID="Equation.DSMT4" ShapeID="_x0000_i1063" DrawAspect="Content" ObjectID="_1468075763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中的一种。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68" o:title="eqIdd118640cce27ef903e7bff447303aef0"/>
            <o:lock v:ext="edit" aspectratio="t"/>
            <w10:wrap type="none"/>
            <w10:anchorlock/>
          </v:shape>
          <o:OLEObject Type="Embed" ProgID="Equation.DSMT4" ShapeID="_x0000_i1064" DrawAspect="Content" ObjectID="_1468075764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时，将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5.75pt;width:30pt;" o:ole="t" filled="f" o:preferrelative="t" stroked="f" coordsize="21600,21600">
            <v:path/>
            <v:fill on="f" focussize="0,0"/>
            <v:stroke on="f" joinstyle="miter"/>
            <v:imagedata r:id="rId83" o:title="eqId5b1b4a10becbf3c321c2c159d0888272"/>
            <o:lock v:ext="edit" aspectratio="t"/>
            <w10:wrap type="none"/>
            <w10:anchorlock/>
          </v:shape>
          <o:OLEObject Type="Embed" ProgID="Equation.DSMT4" ShapeID="_x0000_i1065" DrawAspect="Content" ObjectID="_1468075765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加入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6pt;width:27pt;" o:ole="t" filled="f" o:preferrelative="t" stroked="f" coordsize="21600,21600">
            <v:path/>
            <v:fill on="f" focussize="0,0"/>
            <v:stroke on="f" joinstyle="miter"/>
            <v:imagedata r:id="rId85" o:title="eqIdff99f3fb6d6bf5b26f4b552b5f587c50"/>
            <o:lock v:ext="edit" aspectratio="t"/>
            <w10:wrap type="none"/>
            <w10:anchorlock/>
          </v:shape>
          <o:OLEObject Type="Embed" ProgID="Equation.DSMT4" ShapeID="_x0000_i1066" DrawAspect="Content" ObjectID="_1468075766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水中，充分溶解后降温至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8pt;width:21pt;" o:ole="t" filled="f" o:preferrelative="t" stroked="f" coordsize="21600,21600">
            <v:path/>
            <v:fill on="f" focussize="0,0"/>
            <v:stroke on="f" joinstyle="miter"/>
            <v:imagedata r:id="rId72" o:title="eqId38fe2d2bed80bba984c1f9af33277c4f"/>
            <o:lock v:ext="edit" aspectratio="t"/>
            <w10:wrap type="none"/>
            <w10:anchorlock/>
          </v:shape>
          <o:OLEObject Type="Embed" ProgID="Equation.DSMT4" ShapeID="_x0000_i1067" DrawAspect="Content" ObjectID="_1468075767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，溶液中析出固体的质量随时间的变化如图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为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（1）110g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（2）=    （3）硝酸钾##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88" o:title="eqIdbe383991118d555f3ead8555413f4a5d"/>
            <o:lock v:ext="edit" aspectratio="t"/>
            <w10:wrap type="none"/>
            <w10:anchorlock/>
          </v:shape>
          <o:OLEObject Type="Embed" ProgID="Equation.DSMT4" ShapeID="_x0000_i1068" DrawAspect="Content" ObjectID="_1468075768" r:id="rId87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根据图示可知，t</w:t>
      </w:r>
      <w:r>
        <w:rPr>
          <w:color w:val="000000"/>
          <w:vertAlign w:val="subscript"/>
        </w:rPr>
        <w:t>1</w:t>
      </w:r>
      <w:r>
        <w:rPr>
          <w:color w:val="000000"/>
        </w:rPr>
        <w:t>℃时硝酸钾</w:t>
      </w:r>
      <w:r>
        <w:rPr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16951050" name="图片 21695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51050" name="图片 216951050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溶解度为110g，故填110g；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根据图示可知，硝酸钾和氯化钾的溶解度均是随温度升高而升高，所以将t</w:t>
      </w:r>
      <w:r>
        <w:rPr>
          <w:color w:val="000000"/>
          <w:vertAlign w:val="subscript"/>
        </w:rPr>
        <w:t>1</w:t>
      </w:r>
      <w:r>
        <w:rPr>
          <w:color w:val="000000"/>
        </w:rPr>
        <w:t>℃时的二者的饱和溶液（此时二者的饱和溶液溶解度相等，溶质质量分数也相等）升温到t</w:t>
      </w:r>
      <w:r>
        <w:rPr>
          <w:color w:val="000000"/>
          <w:vertAlign w:val="subscript"/>
        </w:rPr>
        <w:t>2</w:t>
      </w:r>
      <w:r>
        <w:rPr>
          <w:color w:val="000000"/>
        </w:rPr>
        <w:t>℃时，二者溶解度均增大，但是溶质质量不变，溶剂质量不变，所以二者的溶质质量分数仍保持不变，二者溶质质量分数相等，故填=；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根据图示可知，t</w:t>
      </w:r>
      <w:r>
        <w:rPr>
          <w:color w:val="000000"/>
          <w:vertAlign w:val="subscript"/>
        </w:rPr>
        <w:t>2</w:t>
      </w:r>
      <w:r>
        <w:rPr>
          <w:color w:val="000000"/>
        </w:rPr>
        <w:t>℃时，硝酸钾的溶解度为110g，氯化钾的溶解度远小于110g，所以此时将90g的X加入100g的水中，硝酸钾形成不饱和溶液，氯化钾形成饱和溶液。根据图2可知，该溶液刚开始的一段时间内降温没有析出晶体，说明此时的溶液为不饱和溶液，即X为硝酸钾。故填硝酸钾或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88" o:title="eqIdbe383991118d555f3ead8555413f4a5d"/>
            <o:lock v:ext="edit" aspectratio="t"/>
            <w10:wrap type="none"/>
            <w10:anchorlock/>
          </v:shape>
          <o:OLEObject Type="Embed" ProgID="Equation.DSMT4" ShapeID="_x0000_i1069" DrawAspect="Content" ObjectID="_1468075769" r:id="rId90">
            <o:LockedField>false</o:LockedField>
          </o:OLEObject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下图是实验室制取气体的常用装置，回答下列问题：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1366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13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实验室用高锰酸钾制取氧气，应选用的发生装置是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（填序号），该反应的化学方程式为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；若用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装置收集氧气，验满时带火星的小木条应放在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端（填“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实验室制取并收集干燥的二氧化碳，装置的连接顺序为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（序号）；若要检验制取二氧化碳后的废液呈酸性，可选用的一种试剂是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    ①.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 xml:space="preserve">    ②. 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33.75pt;width:165.75pt;" o:ole="t" filled="f" o:preferrelative="t" stroked="f" coordsize="21600,21600">
            <v:path/>
            <v:fill on="f" focussize="0,0"/>
            <v:stroke on="f" joinstyle="miter"/>
            <v:imagedata r:id="rId93" o:title="eqId9b8d27cc77b439f9655b7341c2d71102"/>
            <o:lock v:ext="edit" aspectratio="t"/>
            <w10:wrap type="none"/>
            <w10:anchorlock/>
          </v:shape>
          <o:OLEObject Type="Embed" ProgID="Equation.DSMT4" ShapeID="_x0000_i1070" DrawAspect="Content" ObjectID="_1468075770" r:id="rId92">
            <o:LockedField>false</o:LockedField>
          </o:OLEObject>
        </w:object>
      </w:r>
      <w:r>
        <w:rPr>
          <w:color w:val="000000"/>
        </w:rPr>
        <w:t xml:space="preserve">    ③.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（2）    ①. </w:t>
      </w:r>
      <w:r>
        <w:rPr>
          <w:rFonts w:ascii="Times New Roman" w:hAnsi="Times New Roman" w:eastAsia="Times New Roman" w:cs="Times New Roman"/>
          <w:color w:val="000000"/>
        </w:rPr>
        <w:t>BFE##BFC</w:t>
      </w:r>
      <w:r>
        <w:rPr>
          <w:color w:val="000000"/>
        </w:rPr>
        <w:t xml:space="preserve">    ②. </w:t>
      </w:r>
      <w:r>
        <w:rPr>
          <w:rFonts w:ascii="宋体" w:hAnsi="宋体" w:eastAsia="宋体" w:cs="宋体"/>
          <w:color w:val="000000"/>
        </w:rPr>
        <w:t>石蕊（或锌粒、碳酸钠溶液、氧化铜、氢氧化铜等合理即可）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固体反应需要加热选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装置，高锰酸钾在加热条件下反应生成锰酸钾和二氧化锰和氧气，用向上排空气法收集氧气，验满的操作是将带火星的木条放到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处，木条复燃证明收集满。故填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33.75pt;width:165.75pt;" o:ole="t" filled="f" o:preferrelative="t" stroked="f" coordsize="21600,21600">
            <v:path/>
            <v:fill on="f" focussize="0,0"/>
            <v:stroke on="f" joinstyle="miter"/>
            <v:imagedata r:id="rId93" o:title="eqId9b8d27cc77b439f9655b7341c2d71102"/>
            <o:lock v:ext="edit" aspectratio="t"/>
            <w10:wrap type="none"/>
            <w10:anchorlock/>
          </v:shape>
          <o:OLEObject Type="Embed" ProgID="Equation.DSMT4" ShapeID="_x0000_i1071" DrawAspect="Content" ObjectID="_1468075771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实验室制取并收集干燥的二氧化碳，要有发生装置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，再有干燥装置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，最后是收集装置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；若要想证明制取二氧化碳的废液呈酸性，可以选择能和酸反应有明显现象的试剂，例如加石蕊溶液，溶液变红，或加锌粒或碳酸钠溶液，有气泡产生、或加氧化铜或氢氧化铜，固体溶解，得到蓝色溶液等合理即可。故填</w:t>
      </w:r>
      <w:r>
        <w:rPr>
          <w:rFonts w:ascii="Times New Roman" w:hAnsi="Times New Roman" w:eastAsia="Times New Roman" w:cs="Times New Roman"/>
          <w:color w:val="000000"/>
        </w:rPr>
        <w:t>BFC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BFE</w:t>
      </w:r>
      <w:r>
        <w:rPr>
          <w:rFonts w:ascii="宋体" w:hAnsi="宋体" w:eastAsia="宋体" w:cs="宋体"/>
          <w:color w:val="000000"/>
        </w:rPr>
        <w:t>；石蕊（锌粒、碳酸钠溶液、氧化铜、氢氧化铜等合理即可）。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金属铜广泛用于电子工业和精密仪器零件制造等领域，从含铜电线电缆的废料（主要成分为铜、塑料绝缘材料等）中回收铜的方案如下：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9048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9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浅绿色溶液中的溶质是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（写化学式）。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黑色固体与稀硫酸反应的化学方程式为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写出从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2.75pt;width:14.25pt;" o:ole="t" filled="f" o:preferrelative="t" stroked="f" coordsize="21600,21600">
            <v:path/>
            <v:fill on="f" focussize="0,0"/>
            <v:stroke on="f" joinstyle="miter"/>
            <v:imagedata r:id="rId97" o:title="eqIdaf2aa4ca3dbdf24490f5d82b714fe5b4"/>
            <o:lock v:ext="edit" aspectratio="t"/>
            <w10:wrap type="none"/>
            <w10:anchorlock/>
          </v:shape>
          <o:OLEObject Type="Embed" ProgID="Equation.DSMT4" ShapeID="_x0000_i1072" DrawAspect="Content" ObjectID="_1468075772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4.25pt;width:18pt;" o:ole="t" filled="f" o:preferrelative="t" stroked="f" coordsize="21600,21600">
            <v:path/>
            <v:fill on="f" focussize="0,0"/>
            <v:stroke on="f" joinstyle="miter"/>
            <v:imagedata r:id="rId99" o:title="eqId38976580545a0405e4847dc13b4d221f"/>
            <o:lock v:ext="edit" aspectratio="t"/>
            <w10:wrap type="none"/>
            <w10:anchorlock/>
          </v:shape>
          <o:OLEObject Type="Embed" ProgID="Equation.DSMT4" ShapeID="_x0000_i1073" DrawAspect="Content" ObjectID="_1468075773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的混合物中得到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4.25pt;width:18pt;" o:ole="t" filled="f" o:preferrelative="t" stroked="f" coordsize="21600,21600">
            <v:path/>
            <v:fill on="f" focussize="0,0"/>
            <v:stroke on="f" joinstyle="miter"/>
            <v:imagedata r:id="rId99" o:title="eqId38976580545a0405e4847dc13b4d221f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的一种方法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上述方案中可能造成空气污染的原因是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FeSO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8pt;width:140.25pt;" o:ole="t" filled="f" o:preferrelative="t" stroked="f" coordsize="21600,21600">
            <v:path/>
            <v:fill on="f" focussize="0,0"/>
            <v:stroke on="f" joinstyle="miter"/>
            <v:imagedata r:id="rId102" o:title="eqId8e78094a81a29413253920bf0bc8b4c4"/>
            <o:lock v:ext="edit" aspectratio="t"/>
            <w10:wrap type="none"/>
            <w10:anchorlock/>
          </v:shape>
          <o:OLEObject Type="Embed" ProgID="Equation.DSMT4" ShapeID="_x0000_i1075" DrawAspect="Content" ObjectID="_1468075775" r:id="rId101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用磁铁吸引；加入过量稀盐酸，过滤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塑料在空气中燃烧会产生有害气体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含铜电线电缆的废料（主要成分为铜、塑料绝缘材料等）在空气中灼烧，得到黑色固体氧化铜，氧化铜与过量稀硫酸反应生成硫酸铜和水，硫酸铜溶液是蓝色溶液，硫酸铜和过量铁反应生成硫酸亚铁和铜，过量铁和稀硫酸反应生成硫酸亚铁和氢气，过滤得到滤渣：铁、铜，说明有铁剩余，稀硫酸反应完全，滤液：硫酸亚铁溶液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浅绿色溶液是指硫酸亚铁溶液，溶质化学式：</w:t>
      </w:r>
      <w:r>
        <w:rPr>
          <w:rFonts w:ascii="Times New Roman" w:hAnsi="Times New Roman" w:eastAsia="Times New Roman" w:cs="Times New Roman"/>
          <w:color w:val="000000"/>
        </w:rPr>
        <w:t>FeSO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黑色固体氧化铜与稀硫酸反应生成硫酸铜和水，该反应化学方程式：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8pt;width:140.25pt;" o:ole="t" filled="f" o:preferrelative="t" stroked="f" coordsize="21600,21600">
            <v:path/>
            <v:fill on="f" focussize="0,0"/>
            <v:stroke on="f" joinstyle="miter"/>
            <v:imagedata r:id="rId102" o:title="eqId8e78094a81a29413253920bf0bc8b4c4"/>
            <o:lock v:ext="edit" aspectratio="t"/>
            <w10:wrap type="none"/>
            <w10:anchorlock/>
          </v:shape>
          <o:OLEObject Type="Embed" ProgID="Equation.DSMT4" ShapeID="_x0000_i1076" DrawAspect="Content" ObjectID="_1468075776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216951048" name="图片 21695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51048" name="图片 21695104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磁铁吸引铁、不吸引铜，可利用磁铁吸引；稀盐酸与铁反应，与铜不反应，可以向铁、铜混合物中加入过量稀盐酸，过滤，洗涤、干燥，得到铜。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含铜废料中含有塑料，塑料在空气中燃烧会产生有害气体，污染环境。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盐碱地是重要的土地资源之一，土壤的盐碱化影响粮食产量。某地土壤盐碱化可能由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8pt;width:129pt;" o:ole="t" filled="f" o:preferrelative="t" stroked="f" coordsize="21600,21600">
            <v:path/>
            <v:fill on="f" focussize="0,0"/>
            <v:stroke on="f" joinstyle="miter"/>
            <v:imagedata r:id="rId105" o:title="eqId9dcc9fce1f8c8040069cdcf1ed329d8c"/>
            <o:lock v:ext="edit" aspectratio="t"/>
            <w10:wrap type="none"/>
            <w10:anchorlock/>
          </v:shape>
          <o:OLEObject Type="Embed" ProgID="Equation.DSMT4" ShapeID="_x0000_i1077" DrawAspect="Content" ObjectID="_1468075777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中的一种或几种物质引起，兴趣小组的同学开展了与该地土壤盐碱化成分的探究活动。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【查阅资料】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107" o:title="eqId0ea1951629d21dadc9dc4c9e760f4cc0"/>
            <o:lock v:ext="edit" aspectratio="t"/>
            <w10:wrap type="none"/>
            <w10:anchorlock/>
          </v:shape>
          <o:OLEObject Type="Embed" ProgID="Equation.DSMT4" ShapeID="_x0000_i1078" DrawAspect="Content" ObjectID="_1468075778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溶液呈中性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【设计实验】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取土壤样品于烧杯中．用水充分浸泡、过滤，得到土壤浸出液，测酸碱度。若测得土壤浸出液的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46" o:title="eqId1066e53bf79a3cdff7ec2934bd09e272"/>
            <o:lock v:ext="edit" aspectratio="t"/>
            <w10:wrap type="none"/>
            <w10:anchorlock/>
          </v:shape>
          <o:OLEObject Type="Embed" ProgID="Equation.DSMT4" ShapeID="_x0000_i1079" DrawAspect="Content" ObjectID="_1468075779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8.5</w:t>
      </w:r>
      <w:r>
        <w:rPr>
          <w:rFonts w:ascii="宋体" w:hAnsi="宋体" w:eastAsia="宋体" w:cs="宋体"/>
          <w:color w:val="000000"/>
        </w:rPr>
        <w:t>，该土壤中一定含有的物质是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取少量土壤浸出液于试管中，滴加足量的稀盐酸，再加入适量的氧化钡溶液，若观察到有白色沉淀产生，土壤中一定还含有的物质是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若以上两种物质均存在，为进一步确定土壤盐碱地的成分．请你设计实验方案：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（写出实验操作、现象及结论）。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【拓展延伸】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在盐碱地改良的众多方法中，以下方法中你认为合理的是</w:t>
      </w:r>
      <w:r>
        <w:rPr>
          <w:rFonts w:ascii="Times New Roman" w:hAnsi="Times New Roman" w:eastAsia="Times New Roman" w:cs="Times New Roman"/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（填序号）。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施加有机腐殖酸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施撒熟石灰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发展水灌排盐降碱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科学合理施肥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##</w:t>
      </w:r>
      <w:r>
        <w:rPr>
          <w:rFonts w:ascii="宋体" w:hAnsi="宋体" w:eastAsia="宋体" w:cs="宋体"/>
          <w:color w:val="000000"/>
        </w:rPr>
        <w:t>碳酸钠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##</w:t>
      </w:r>
      <w:r>
        <w:rPr>
          <w:rFonts w:ascii="宋体" w:hAnsi="宋体" w:eastAsia="宋体" w:cs="宋体"/>
          <w:color w:val="000000"/>
        </w:rPr>
        <w:t>硫酸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实验操作：新量土壤浸出液于试管中，滴加过量硝酸钡溶液，充分反应，静置，取生成清液，再滴适量硝酸银溶液，实验现象：滴加硝酸银溶液有白色沉淀生成，实验结论：土壤盐碱地的成分：含有氯化钠。</w:t>
      </w:r>
      <w:r>
        <w:rPr>
          <w:color w:val="000000"/>
        </w:rPr>
        <w:t xml:space="preserve">    （4）ACD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若测得土壤浸出液的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46" o:title="eqId1066e53bf79a3cdff7ec2934bd09e272"/>
            <o:lock v:ext="edit" aspectratio="t"/>
            <w10:wrap type="none"/>
            <w10:anchorlock/>
          </v:shape>
          <o:OLEObject Type="Embed" ProgID="Equation.DSMT4" ShapeID="_x0000_i1080" DrawAspect="Content" ObjectID="_1468075780" r:id="rId1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8.5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＞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，溶液显碱性，碳酸钠溶液显碱性，硫酸钠、氯化钠溶液显中性，该土壤中一定含有的物质是碳酸钠。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取少量土壤浸出液于试管中，滴加足量的稀盐酸，稀盐酸与碳酸钠溶液反应，除去碳酸钠，再加入适量的氧化钡溶液，若观察到有白色沉淀产生，硫酸钠与氯化钡溶液反应有白色沉淀生成，土壤中一定还含有的物质是硫酸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若以上两种物质均存在，为进一步确定土壤盐碱地的成分，只需判断有无氯化钠，重新量土壤浸出液于试管中，首先使碳酸根、硫酸根离子完全沉淀下来，加入过量的硝酸钡溶液，碳酸根离子、硫酸根离子与钡离子结合生成沉淀，再滴加适量硝酸银，硝酸银溶液与氯化钠反应有白色沉淀生成，据此判断有无氯化钠。实验操作：新量土壤浸出液于试管中，滴加过量硝酸钡溶液，充分反应，静置，取生成清液，再滴适量硝酸银溶液，实验现象：滴加硝酸银溶液有白色沉淀生成，实验结论：土壤盐碱地的成分：含有氯化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、施加有机腐殖酸，可中和碱性物质，符合题意；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、施撒熟石灰，可中和酸性物质，但盐碱地土壤为碱性，不符合题意；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、发展水灌排盐降碱，可降低碳酸钠、硫酸钠、氯化钠等盐的浓度，可改善盐碱地，符合题意；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、科学合理施肥，可改善盐碱地，符合题意；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ACD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三、计算题（共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分，请将解题过程写在答题卡的对应位置）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某实验室测定刚购进的大理石中碳酸钙的质量分数。取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5.75pt;width:21pt;" o:ole="t" filled="f" o:preferrelative="t" stroked="f" coordsize="21600,21600">
            <v:path/>
            <v:fill on="f" focussize="0,0"/>
            <v:stroke on="f" joinstyle="miter"/>
            <v:imagedata r:id="rId111" o:title="eqIddb4f3700cef2ca79e4ce0ceaf1cc0522"/>
            <o:lock v:ext="edit" aspectratio="t"/>
            <w10:wrap type="none"/>
            <w10:anchorlock/>
          </v:shape>
          <o:OLEObject Type="Embed" ProgID="Equation.DSMT4" ShapeID="_x0000_i1081" DrawAspect="Content" ObjectID="_1468075781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大理石样品于烧杯中，加入一定质量的溶质质量分数为</w:t>
      </w:r>
      <w:r>
        <w:rPr>
          <w:rFonts w:ascii="Times New Roman" w:hAnsi="Times New Roman" w:eastAsia="Times New Roman" w:cs="Times New Roman"/>
          <w:color w:val="000000"/>
        </w:rPr>
        <w:t>10%</w:t>
      </w:r>
      <w:r>
        <w:rPr>
          <w:rFonts w:ascii="宋体" w:hAnsi="宋体" w:eastAsia="宋体" w:cs="宋体"/>
          <w:color w:val="000000"/>
        </w:rPr>
        <w:t>稀盐酸至恰好完全反应，反应后将烧杯中的物质过滤、洗涤、干燥，得到不溶物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6pt;width:16pt;" o:ole="t" filled="f" o:preferrelative="t" stroked="f" coordsize="21600,21600">
            <v:path/>
            <v:fill on="f" focussize="0,0"/>
            <v:stroke on="f" joinstyle="miter"/>
            <v:imagedata r:id="rId113" o:title="eqIdd3d390336303b30152afd73dfbf295fa"/>
            <o:lock v:ext="edit" aspectratio="t"/>
            <w10:wrap type="none"/>
            <w10:anchorlock/>
          </v:shape>
          <o:OLEObject Type="Embed" ProgID="Equation.DSMT4" ShapeID="_x0000_i1082" DrawAspect="Content" ObjectID="_1468075782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（杂质不溶于水也不与酸反应）。计算：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该大理石中碳酸钙的质量分数（结果精确到</w:t>
      </w:r>
      <w:r>
        <w:rPr>
          <w:rFonts w:ascii="Times New Roman" w:hAnsi="Times New Roman" w:eastAsia="Times New Roman" w:cs="Times New Roman"/>
          <w:color w:val="000000"/>
        </w:rPr>
        <w:t>0.1%</w:t>
      </w:r>
      <w:r>
        <w:rPr>
          <w:rFonts w:ascii="宋体" w:hAnsi="宋体" w:eastAsia="宋体" w:cs="宋体"/>
          <w:color w:val="000000"/>
        </w:rPr>
        <w:t>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所用稀盐酸的质量。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恰好完全反应时所得溶液的质量。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根据题意可知，样品中碳酸钙的质量为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6.35pt;width:67.8pt;" o:ole="t" filled="f" o:preferrelative="t" stroked="f" coordsize="21600,21600">
            <v:path/>
            <v:fill on="f" focussize="0,0"/>
            <v:stroke on="f" joinstyle="miter"/>
            <v:imagedata r:id="rId115" o:title="eqId6016684aea6c11ae0242b83217e3279c"/>
            <o:lock v:ext="edit" aspectratio="t"/>
            <w10:wrap type="none"/>
            <w10:anchorlock/>
          </v:shape>
          <o:OLEObject Type="Embed" ProgID="Equation.DSMT4" ShapeID="_x0000_i1083" DrawAspect="Content" ObjectID="_1468075783" r:id="rId114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，则该大理石中碳酸钙的质量分数为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33pt;width:102.75pt;" o:ole="t" filled="f" o:preferrelative="t" stroked="f" coordsize="21600,21600">
            <v:path/>
            <v:fill on="f" focussize="0,0"/>
            <v:stroke on="f" joinstyle="miter"/>
            <v:imagedata r:id="rId117" o:title="eqId80d5614c0a6456e7854fd2cd50259c2a"/>
            <o:lock v:ext="edit" aspectratio="t"/>
            <w10:wrap type="none"/>
            <w10:anchorlock/>
          </v:shape>
          <o:OLEObject Type="Embed" ProgID="Equation.DSMT4" ShapeID="_x0000_i1084" DrawAspect="Content" ObjectID="_1468075784" r:id="rId11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答：该大理石样品中碳酸钙的质量分数为</w:t>
      </w:r>
      <w:r>
        <w:rPr>
          <w:rFonts w:ascii="Times New Roman" w:hAnsi="Times New Roman" w:eastAsia="Times New Roman" w:cs="Times New Roman"/>
          <w:color w:val="000000"/>
        </w:rPr>
        <w:t>83.3%</w:t>
      </w:r>
      <w:r>
        <w:rPr>
          <w:rFonts w:ascii="宋体" w:hAnsi="宋体" w:eastAsia="宋体" w:cs="宋体"/>
          <w:color w:val="000000"/>
        </w:rPr>
        <w:t>。</w:t>
      </w:r>
      <w:r>
        <w:rPr>
          <w:color w:val="000000"/>
        </w:rPr>
        <w:t xml:space="preserve">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解：设参与反应的稀盐酸的质量为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，生成的二氧化碳质量为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08pt;width:265.7pt;" o:ole="t" filled="f" o:preferrelative="t" stroked="f" coordsize="21600,21600">
            <v:path/>
            <v:fill on="f" focussize="0,0"/>
            <v:stroke on="f" joinstyle="miter"/>
            <v:imagedata r:id="rId119" o:title="eqId1b1a50c93986127ead978184db154a5f"/>
            <o:lock v:ext="edit" aspectratio="t"/>
            <w10:wrap type="none"/>
            <w10:anchorlock/>
          </v:shape>
          <o:OLEObject Type="Embed" ProgID="Equation.DSMT4" ShapeID="_x0000_i1085" DrawAspect="Content" ObjectID="_1468075785" r:id="rId118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答：所用稀盐酸的质量为</w:t>
      </w:r>
      <w:r>
        <w:rPr>
          <w:rFonts w:ascii="Times New Roman" w:hAnsi="Times New Roman" w:eastAsia="Times New Roman" w:cs="Times New Roman"/>
          <w:color w:val="000000"/>
        </w:rPr>
        <w:t>73g</w:t>
      </w:r>
      <w:r>
        <w:rPr>
          <w:rFonts w:ascii="宋体" w:hAnsi="宋体" w:eastAsia="宋体" w:cs="宋体"/>
          <w:color w:val="000000"/>
        </w:rPr>
        <w:t>。</w:t>
      </w:r>
      <w:r>
        <w:rPr>
          <w:color w:val="000000"/>
        </w:rPr>
        <w:t xml:space="preserve">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（3）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根据化学反应前后物质总质量保持不变可知，反应后的溶液总质量为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6.3pt;width:133.7pt;" o:ole="t" filled="f" o:preferrelative="t" stroked="f" coordsize="21600,21600">
            <v:path/>
            <v:fill on="f" focussize="0,0"/>
            <v:stroke on="f" joinstyle="miter"/>
            <v:imagedata r:id="rId121" o:title="eqId1c70c6653d6f975a6fdc45f47011fcf7"/>
            <o:lock v:ext="edit" aspectratio="t"/>
            <w10:wrap type="none"/>
            <w10:anchorlock/>
          </v:shape>
          <o:OLEObject Type="Embed" ProgID="Equation.DSMT4" ShapeID="_x0000_i1086" DrawAspect="Content" ObjectID="_1468075786" r:id="rId12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答：恰好完全反应时所得溶液质量</w:t>
      </w:r>
      <w:r>
        <w:rPr>
          <w:color w:val="000000"/>
          <w:position w:val="0"/>
        </w:rPr>
        <w:drawing>
          <wp:inline distT="0" distB="0" distL="114300" distR="114300">
            <wp:extent cx="158750" cy="190500"/>
            <wp:effectExtent l="0" t="0" r="0" b="0"/>
            <wp:docPr id="216951056" name="图片 21695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51056" name="图片 216951056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78.6g。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见答案；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见答案；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见答案；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6F8023E"/>
    <w:rsid w:val="1BB97322"/>
    <w:rsid w:val="1FE219A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9" Type="http://schemas.openxmlformats.org/officeDocument/2006/relationships/image" Target="media/image41.wmf"/><Relationship Id="rId98" Type="http://schemas.openxmlformats.org/officeDocument/2006/relationships/oleObject" Target="embeddings/oleObject49.bin"/><Relationship Id="rId97" Type="http://schemas.openxmlformats.org/officeDocument/2006/relationships/image" Target="media/image40.wmf"/><Relationship Id="rId96" Type="http://schemas.openxmlformats.org/officeDocument/2006/relationships/oleObject" Target="embeddings/oleObject48.bin"/><Relationship Id="rId95" Type="http://schemas.openxmlformats.org/officeDocument/2006/relationships/image" Target="media/image39.png"/><Relationship Id="rId94" Type="http://schemas.openxmlformats.org/officeDocument/2006/relationships/oleObject" Target="embeddings/oleObject47.bin"/><Relationship Id="rId93" Type="http://schemas.openxmlformats.org/officeDocument/2006/relationships/image" Target="media/image38.wmf"/><Relationship Id="rId92" Type="http://schemas.openxmlformats.org/officeDocument/2006/relationships/oleObject" Target="embeddings/oleObject46.bin"/><Relationship Id="rId91" Type="http://schemas.openxmlformats.org/officeDocument/2006/relationships/image" Target="media/image37.png"/><Relationship Id="rId90" Type="http://schemas.openxmlformats.org/officeDocument/2006/relationships/oleObject" Target="embeddings/oleObject45.bin"/><Relationship Id="rId9" Type="http://schemas.openxmlformats.org/officeDocument/2006/relationships/theme" Target="theme/theme1.xml"/><Relationship Id="rId89" Type="http://schemas.openxmlformats.org/officeDocument/2006/relationships/image" Target="media/image36.wmf"/><Relationship Id="rId88" Type="http://schemas.openxmlformats.org/officeDocument/2006/relationships/image" Target="media/image35.wmf"/><Relationship Id="rId87" Type="http://schemas.openxmlformats.org/officeDocument/2006/relationships/oleObject" Target="embeddings/oleObject44.bin"/><Relationship Id="rId86" Type="http://schemas.openxmlformats.org/officeDocument/2006/relationships/oleObject" Target="embeddings/oleObject43.bin"/><Relationship Id="rId85" Type="http://schemas.openxmlformats.org/officeDocument/2006/relationships/image" Target="media/image34.wmf"/><Relationship Id="rId84" Type="http://schemas.openxmlformats.org/officeDocument/2006/relationships/oleObject" Target="embeddings/oleObject42.bin"/><Relationship Id="rId83" Type="http://schemas.openxmlformats.org/officeDocument/2006/relationships/image" Target="media/image33.wmf"/><Relationship Id="rId82" Type="http://schemas.openxmlformats.org/officeDocument/2006/relationships/oleObject" Target="embeddings/oleObject41.bin"/><Relationship Id="rId81" Type="http://schemas.openxmlformats.org/officeDocument/2006/relationships/oleObject" Target="embeddings/oleObject40.bin"/><Relationship Id="rId80" Type="http://schemas.openxmlformats.org/officeDocument/2006/relationships/oleObject" Target="embeddings/oleObject39.bin"/><Relationship Id="rId8" Type="http://schemas.openxmlformats.org/officeDocument/2006/relationships/footer" Target="footer3.xml"/><Relationship Id="rId79" Type="http://schemas.openxmlformats.org/officeDocument/2006/relationships/oleObject" Target="embeddings/oleObject38.bin"/><Relationship Id="rId78" Type="http://schemas.openxmlformats.org/officeDocument/2006/relationships/oleObject" Target="embeddings/oleObject37.bin"/><Relationship Id="rId77" Type="http://schemas.openxmlformats.org/officeDocument/2006/relationships/oleObject" Target="embeddings/oleObject36.bin"/><Relationship Id="rId76" Type="http://schemas.openxmlformats.org/officeDocument/2006/relationships/oleObject" Target="embeddings/oleObject35.bin"/><Relationship Id="rId75" Type="http://schemas.openxmlformats.org/officeDocument/2006/relationships/image" Target="media/image32.wmf"/><Relationship Id="rId74" Type="http://schemas.openxmlformats.org/officeDocument/2006/relationships/oleObject" Target="embeddings/oleObject34.bin"/><Relationship Id="rId73" Type="http://schemas.openxmlformats.org/officeDocument/2006/relationships/oleObject" Target="embeddings/oleObject33.bin"/><Relationship Id="rId72" Type="http://schemas.openxmlformats.org/officeDocument/2006/relationships/image" Target="media/image31.wmf"/><Relationship Id="rId71" Type="http://schemas.openxmlformats.org/officeDocument/2006/relationships/oleObject" Target="embeddings/oleObject32.bin"/><Relationship Id="rId70" Type="http://schemas.openxmlformats.org/officeDocument/2006/relationships/image" Target="media/image30.wmf"/><Relationship Id="rId7" Type="http://schemas.openxmlformats.org/officeDocument/2006/relationships/footer" Target="footer2.xml"/><Relationship Id="rId69" Type="http://schemas.openxmlformats.org/officeDocument/2006/relationships/oleObject" Target="embeddings/oleObject31.bin"/><Relationship Id="rId68" Type="http://schemas.openxmlformats.org/officeDocument/2006/relationships/image" Target="media/image29.wmf"/><Relationship Id="rId67" Type="http://schemas.openxmlformats.org/officeDocument/2006/relationships/oleObject" Target="embeddings/oleObject30.bin"/><Relationship Id="rId66" Type="http://schemas.openxmlformats.org/officeDocument/2006/relationships/image" Target="media/image28.png"/><Relationship Id="rId65" Type="http://schemas.openxmlformats.org/officeDocument/2006/relationships/image" Target="media/image27.wmf"/><Relationship Id="rId64" Type="http://schemas.openxmlformats.org/officeDocument/2006/relationships/oleObject" Target="embeddings/oleObject29.bin"/><Relationship Id="rId63" Type="http://schemas.openxmlformats.org/officeDocument/2006/relationships/oleObject" Target="embeddings/oleObject28.bin"/><Relationship Id="rId62" Type="http://schemas.openxmlformats.org/officeDocument/2006/relationships/oleObject" Target="embeddings/oleObject27.bin"/><Relationship Id="rId61" Type="http://schemas.openxmlformats.org/officeDocument/2006/relationships/oleObject" Target="embeddings/oleObject26.bin"/><Relationship Id="rId60" Type="http://schemas.openxmlformats.org/officeDocument/2006/relationships/oleObject" Target="embeddings/oleObject25.bin"/><Relationship Id="rId6" Type="http://schemas.openxmlformats.org/officeDocument/2006/relationships/footer" Target="footer1.xml"/><Relationship Id="rId59" Type="http://schemas.openxmlformats.org/officeDocument/2006/relationships/image" Target="media/image26.wmf"/><Relationship Id="rId58" Type="http://schemas.openxmlformats.org/officeDocument/2006/relationships/oleObject" Target="embeddings/oleObject24.bin"/><Relationship Id="rId57" Type="http://schemas.openxmlformats.org/officeDocument/2006/relationships/image" Target="media/image25.wmf"/><Relationship Id="rId56" Type="http://schemas.openxmlformats.org/officeDocument/2006/relationships/oleObject" Target="embeddings/oleObject23.bin"/><Relationship Id="rId55" Type="http://schemas.openxmlformats.org/officeDocument/2006/relationships/image" Target="media/image24.wmf"/><Relationship Id="rId54" Type="http://schemas.openxmlformats.org/officeDocument/2006/relationships/oleObject" Target="embeddings/oleObject22.bin"/><Relationship Id="rId53" Type="http://schemas.openxmlformats.org/officeDocument/2006/relationships/oleObject" Target="embeddings/oleObject21.bin"/><Relationship Id="rId52" Type="http://schemas.openxmlformats.org/officeDocument/2006/relationships/image" Target="media/image23.wmf"/><Relationship Id="rId51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" Type="http://schemas.openxmlformats.org/officeDocument/2006/relationships/header" Target="header3.xml"/><Relationship Id="rId49" Type="http://schemas.openxmlformats.org/officeDocument/2006/relationships/oleObject" Target="embeddings/oleObject19.bin"/><Relationship Id="rId48" Type="http://schemas.openxmlformats.org/officeDocument/2006/relationships/image" Target="media/image21.png"/><Relationship Id="rId47" Type="http://schemas.openxmlformats.org/officeDocument/2006/relationships/oleObject" Target="embeddings/oleObject18.bin"/><Relationship Id="rId46" Type="http://schemas.openxmlformats.org/officeDocument/2006/relationships/image" Target="media/image20.wmf"/><Relationship Id="rId45" Type="http://schemas.openxmlformats.org/officeDocument/2006/relationships/oleObject" Target="embeddings/oleObject17.bin"/><Relationship Id="rId44" Type="http://schemas.openxmlformats.org/officeDocument/2006/relationships/image" Target="media/image19.wmf"/><Relationship Id="rId43" Type="http://schemas.openxmlformats.org/officeDocument/2006/relationships/oleObject" Target="embeddings/oleObject16.bin"/><Relationship Id="rId42" Type="http://schemas.openxmlformats.org/officeDocument/2006/relationships/image" Target="media/image18.wmf"/><Relationship Id="rId41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" Type="http://schemas.openxmlformats.org/officeDocument/2006/relationships/header" Target="header2.xml"/><Relationship Id="rId39" Type="http://schemas.openxmlformats.org/officeDocument/2006/relationships/oleObject" Target="embeddings/oleObject14.bin"/><Relationship Id="rId38" Type="http://schemas.openxmlformats.org/officeDocument/2006/relationships/oleObject" Target="embeddings/oleObject13.bin"/><Relationship Id="rId37" Type="http://schemas.openxmlformats.org/officeDocument/2006/relationships/image" Target="media/image16.wmf"/><Relationship Id="rId36" Type="http://schemas.openxmlformats.org/officeDocument/2006/relationships/oleObject" Target="embeddings/oleObject12.bin"/><Relationship Id="rId35" Type="http://schemas.openxmlformats.org/officeDocument/2006/relationships/image" Target="media/image15.png"/><Relationship Id="rId34" Type="http://schemas.openxmlformats.org/officeDocument/2006/relationships/image" Target="media/image14.wmf"/><Relationship Id="rId33" Type="http://schemas.openxmlformats.org/officeDocument/2006/relationships/oleObject" Target="embeddings/oleObject11.bin"/><Relationship Id="rId32" Type="http://schemas.openxmlformats.org/officeDocument/2006/relationships/image" Target="media/image13.wmf"/><Relationship Id="rId31" Type="http://schemas.openxmlformats.org/officeDocument/2006/relationships/oleObject" Target="embeddings/oleObject10.bin"/><Relationship Id="rId30" Type="http://schemas.openxmlformats.org/officeDocument/2006/relationships/image" Target="media/image12.wmf"/><Relationship Id="rId29" Type="http://schemas.openxmlformats.org/officeDocument/2006/relationships/oleObject" Target="embeddings/oleObject9.bin"/><Relationship Id="rId28" Type="http://schemas.openxmlformats.org/officeDocument/2006/relationships/image" Target="media/image11.wmf"/><Relationship Id="rId27" Type="http://schemas.openxmlformats.org/officeDocument/2006/relationships/oleObject" Target="embeddings/oleObject8.bin"/><Relationship Id="rId26" Type="http://schemas.openxmlformats.org/officeDocument/2006/relationships/image" Target="media/image10.wmf"/><Relationship Id="rId25" Type="http://schemas.openxmlformats.org/officeDocument/2006/relationships/oleObject" Target="embeddings/oleObject7.bin"/><Relationship Id="rId24" Type="http://schemas.openxmlformats.org/officeDocument/2006/relationships/image" Target="media/image9.wmf"/><Relationship Id="rId23" Type="http://schemas.openxmlformats.org/officeDocument/2006/relationships/oleObject" Target="embeddings/oleObject6.bin"/><Relationship Id="rId22" Type="http://schemas.openxmlformats.org/officeDocument/2006/relationships/image" Target="media/image8.png"/><Relationship Id="rId21" Type="http://schemas.openxmlformats.org/officeDocument/2006/relationships/oleObject" Target="embeddings/oleObject5.bin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" Type="http://schemas.openxmlformats.org/officeDocument/2006/relationships/oleObject" Target="embeddings/oleObject4.bin"/><Relationship Id="rId18" Type="http://schemas.openxmlformats.org/officeDocument/2006/relationships/image" Target="media/image6.wmf"/><Relationship Id="rId17" Type="http://schemas.openxmlformats.org/officeDocument/2006/relationships/oleObject" Target="embeddings/oleObject3.bin"/><Relationship Id="rId16" Type="http://schemas.openxmlformats.org/officeDocument/2006/relationships/image" Target="media/image5.wmf"/><Relationship Id="rId15" Type="http://schemas.openxmlformats.org/officeDocument/2006/relationships/oleObject" Target="embeddings/oleObject2.bin"/><Relationship Id="rId14" Type="http://schemas.openxmlformats.org/officeDocument/2006/relationships/image" Target="media/image4.png"/><Relationship Id="rId13" Type="http://schemas.openxmlformats.org/officeDocument/2006/relationships/image" Target="media/image3.wmf"/><Relationship Id="rId124" Type="http://schemas.openxmlformats.org/officeDocument/2006/relationships/fontTable" Target="fontTable.xml"/><Relationship Id="rId123" Type="http://schemas.openxmlformats.org/officeDocument/2006/relationships/customXml" Target="../customXml/item1.xml"/><Relationship Id="rId122" Type="http://schemas.openxmlformats.org/officeDocument/2006/relationships/image" Target="media/image51.wmf"/><Relationship Id="rId121" Type="http://schemas.openxmlformats.org/officeDocument/2006/relationships/image" Target="media/image50.wmf"/><Relationship Id="rId120" Type="http://schemas.openxmlformats.org/officeDocument/2006/relationships/oleObject" Target="embeddings/oleObject62.bin"/><Relationship Id="rId12" Type="http://schemas.openxmlformats.org/officeDocument/2006/relationships/image" Target="media/image2.wmf"/><Relationship Id="rId119" Type="http://schemas.openxmlformats.org/officeDocument/2006/relationships/image" Target="media/image49.wmf"/><Relationship Id="rId118" Type="http://schemas.openxmlformats.org/officeDocument/2006/relationships/oleObject" Target="embeddings/oleObject61.bin"/><Relationship Id="rId117" Type="http://schemas.openxmlformats.org/officeDocument/2006/relationships/image" Target="media/image48.wmf"/><Relationship Id="rId116" Type="http://schemas.openxmlformats.org/officeDocument/2006/relationships/oleObject" Target="embeddings/oleObject60.bin"/><Relationship Id="rId115" Type="http://schemas.openxmlformats.org/officeDocument/2006/relationships/image" Target="media/image47.wmf"/><Relationship Id="rId114" Type="http://schemas.openxmlformats.org/officeDocument/2006/relationships/oleObject" Target="embeddings/oleObject59.bin"/><Relationship Id="rId113" Type="http://schemas.openxmlformats.org/officeDocument/2006/relationships/image" Target="media/image46.wmf"/><Relationship Id="rId112" Type="http://schemas.openxmlformats.org/officeDocument/2006/relationships/oleObject" Target="embeddings/oleObject58.bin"/><Relationship Id="rId111" Type="http://schemas.openxmlformats.org/officeDocument/2006/relationships/image" Target="media/image45.wmf"/><Relationship Id="rId110" Type="http://schemas.openxmlformats.org/officeDocument/2006/relationships/oleObject" Target="embeddings/oleObject57.bin"/><Relationship Id="rId11" Type="http://schemas.openxmlformats.org/officeDocument/2006/relationships/oleObject" Target="embeddings/oleObject1.bin"/><Relationship Id="rId109" Type="http://schemas.openxmlformats.org/officeDocument/2006/relationships/oleObject" Target="embeddings/oleObject56.bin"/><Relationship Id="rId108" Type="http://schemas.openxmlformats.org/officeDocument/2006/relationships/oleObject" Target="embeddings/oleObject55.bin"/><Relationship Id="rId107" Type="http://schemas.openxmlformats.org/officeDocument/2006/relationships/image" Target="media/image44.wmf"/><Relationship Id="rId106" Type="http://schemas.openxmlformats.org/officeDocument/2006/relationships/oleObject" Target="embeddings/oleObject54.bin"/><Relationship Id="rId105" Type="http://schemas.openxmlformats.org/officeDocument/2006/relationships/image" Target="media/image43.wmf"/><Relationship Id="rId104" Type="http://schemas.openxmlformats.org/officeDocument/2006/relationships/oleObject" Target="embeddings/oleObject53.bin"/><Relationship Id="rId103" Type="http://schemas.openxmlformats.org/officeDocument/2006/relationships/oleObject" Target="embeddings/oleObject52.bin"/><Relationship Id="rId102" Type="http://schemas.openxmlformats.org/officeDocument/2006/relationships/image" Target="media/image42.wmf"/><Relationship Id="rId101" Type="http://schemas.openxmlformats.org/officeDocument/2006/relationships/oleObject" Target="embeddings/oleObject51.bin"/><Relationship Id="rId100" Type="http://schemas.openxmlformats.org/officeDocument/2006/relationships/oleObject" Target="embeddings/oleObject50.bin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9</Pages>
  <Words>5057</Words>
  <Characters>5358</Characters>
  <Lines>0</Lines>
  <Paragraphs>0</Paragraphs>
  <TotalTime>5</TotalTime>
  <ScaleCrop>false</ScaleCrop>
  <LinksUpToDate>false</LinksUpToDate>
  <CharactersWithSpaces>5491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2025-04-12T22:03:49Z</dcterms:created>
  <dc:creator/>
  <dc:description/>
  <cp:lastModifiedBy>夜曲</cp:lastModifiedBy>
  <dcterms:modified xsi:type="dcterms:W3CDTF">2024-07-19T01:41:38Z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D5F982C481D843D29DFCDDB8B7DFE890_12</vt:lpwstr>
  </property>
</Properties>
</file>