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5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10617200</wp:posOffset>
            </wp:positionH>
            <wp:positionV relativeFrom="topMargin">
              <wp:posOffset>11176000</wp:posOffset>
            </wp:positionV>
            <wp:extent cx="495300" cy="355600"/>
            <wp:effectExtent l="0" t="0" r="0" b="6350"/>
            <wp:wrapNone/>
            <wp:docPr id="100073" name="图片 100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3" name="图片 10007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2024</w:t>
      </w:r>
      <w:r>
        <w:rPr>
          <w:rFonts w:ascii="宋体" w:hAnsi="宋体" w:eastAsia="宋体" w:cs="宋体"/>
          <w:b/>
          <w:color w:val="auto"/>
          <w:sz w:val="32"/>
        </w:rPr>
        <w:t>年长沙市初中学业水平考试试卷</w:t>
      </w:r>
    </w:p>
    <w:p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化学</w:t>
      </w:r>
    </w:p>
    <w:p>
      <w:pPr>
        <w:spacing w:line="285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>
      <w:pPr>
        <w:spacing w:line="285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．答题前，请考生先将自己的姓名、准考证号填写清楚，并认真核对条形码上的姓名、准考证号、考室和座位号：</w:t>
      </w:r>
    </w:p>
    <w:p>
      <w:pPr>
        <w:spacing w:line="285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．必须在答题卡上答题，在草稿纸、试题卷上答题无效；</w:t>
      </w:r>
    </w:p>
    <w:p>
      <w:pPr>
        <w:spacing w:line="285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．答题时，请考生注意各大题题号后面的答题提示；</w:t>
      </w:r>
    </w:p>
    <w:p>
      <w:pPr>
        <w:spacing w:line="285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．请勿折叠答题卡，保持字体工整、笔迹清晰、卡面清洁；</w:t>
      </w:r>
    </w:p>
    <w:p>
      <w:pPr>
        <w:spacing w:line="285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5</w:t>
      </w:r>
      <w:r>
        <w:rPr>
          <w:rFonts w:ascii="宋体" w:hAnsi="宋体" w:eastAsia="宋体" w:cs="宋体"/>
          <w:b/>
          <w:color w:val="auto"/>
          <w:sz w:val="24"/>
        </w:rPr>
        <w:t>．答题卡上不得使用涂改液、涂改胶和贴纸：</w:t>
      </w:r>
    </w:p>
    <w:p>
      <w:pPr>
        <w:spacing w:line="285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．本学科试卷共五大题，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23</w:t>
      </w:r>
      <w:r>
        <w:rPr>
          <w:rFonts w:ascii="宋体" w:hAnsi="宋体" w:eastAsia="宋体" w:cs="宋体"/>
          <w:b/>
          <w:color w:val="auto"/>
          <w:sz w:val="24"/>
        </w:rPr>
        <w:t>小题。考试时量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60</w:t>
      </w:r>
      <w:r>
        <w:rPr>
          <w:rFonts w:ascii="宋体" w:hAnsi="宋体" w:eastAsia="宋体" w:cs="宋体"/>
          <w:b/>
          <w:color w:val="auto"/>
          <w:sz w:val="24"/>
        </w:rPr>
        <w:t>分钟，满分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100</w:t>
      </w:r>
      <w:r>
        <w:rPr>
          <w:rFonts w:ascii="宋体" w:hAnsi="宋体" w:eastAsia="宋体" w:cs="宋体"/>
          <w:b/>
          <w:color w:val="auto"/>
          <w:sz w:val="24"/>
        </w:rPr>
        <w:t>分。</w:t>
      </w:r>
    </w:p>
    <w:p>
      <w:pPr>
        <w:spacing w:line="285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可能用到的相对原子质量：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H-1  C-12  O-16  Na-23</w:t>
      </w:r>
    </w:p>
    <w:p>
      <w:pPr>
        <w:spacing w:line="285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36</w:t>
      </w:r>
      <w:r>
        <w:rPr>
          <w:rFonts w:ascii="宋体" w:hAnsi="宋体" w:eastAsia="宋体" w:cs="宋体"/>
          <w:b/>
          <w:color w:val="auto"/>
          <w:sz w:val="24"/>
        </w:rPr>
        <w:t>分。每小题只有一个选项符合题意，请将符合题意的选项用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2B</w:t>
      </w:r>
      <w:r>
        <w:rPr>
          <w:rFonts w:ascii="宋体" w:hAnsi="宋体" w:eastAsia="宋体" w:cs="宋体"/>
          <w:b/>
          <w:color w:val="auto"/>
          <w:sz w:val="24"/>
        </w:rPr>
        <w:t>铅笔填涂在答题卡相应位置。）</w:t>
      </w:r>
    </w:p>
    <w:p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“雷小锋”爱心义卖活动在各学校开展。下列制作义卖品的过程中涉及化学变化的是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>A</w:t>
      </w:r>
      <w:r>
        <w:rPr>
          <w:position w:val="-22"/>
        </w:rPr>
        <w:drawing>
          <wp:inline distT="0" distB="0" distL="114300" distR="114300">
            <wp:extent cx="31750" cy="88900"/>
            <wp:effectExtent l="0" t="0" r="0" b="0"/>
            <wp:docPr id="895309139" name="图片 895309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309139" name="图片 89530913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宋体" w:hAnsi="宋体" w:eastAsia="宋体" w:cs="宋体"/>
          <w:color w:val="auto"/>
        </w:rPr>
        <w:t>编手链</w:t>
      </w:r>
      <w:r>
        <w:tab/>
      </w:r>
      <w:r>
        <w:t xml:space="preserve">B. </w:t>
      </w:r>
      <w:r>
        <w:rPr>
          <w:rFonts w:ascii="宋体" w:hAnsi="宋体" w:eastAsia="宋体" w:cs="宋体"/>
          <w:color w:val="auto"/>
        </w:rPr>
        <w:t>剪窗花</w:t>
      </w:r>
      <w:r>
        <w:tab/>
      </w:r>
      <w:r>
        <w:t xml:space="preserve">C. </w:t>
      </w:r>
      <w:r>
        <w:rPr>
          <w:rFonts w:ascii="宋体" w:hAnsi="宋体" w:eastAsia="宋体" w:cs="宋体"/>
          <w:color w:val="auto"/>
        </w:rPr>
        <w:t>烧火熬粥</w:t>
      </w:r>
      <w:r>
        <w:tab/>
      </w:r>
      <w:r>
        <w:t xml:space="preserve">D. </w:t>
      </w:r>
      <w:r>
        <w:rPr>
          <w:rFonts w:ascii="宋体" w:hAnsi="宋体" w:eastAsia="宋体" w:cs="宋体"/>
          <w:color w:val="auto"/>
        </w:rPr>
        <w:t>榨甘蔗汁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科学种田，助力乡村振兴，农作物的生长需要适宜的酸碱性土壤。小张同学在实验室测量土壤样品酸碱度时，下列操作正确的是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取水</w:t>
      </w:r>
      <w:r>
        <w:rPr>
          <w:color w:val="000000"/>
        </w:rPr>
        <w:drawing>
          <wp:inline distT="0" distB="0" distL="114300" distR="114300">
            <wp:extent cx="942975" cy="102870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量水</w:t>
      </w:r>
      <w:r>
        <w:rPr>
          <w:color w:val="000000"/>
        </w:rPr>
        <w:drawing>
          <wp:inline distT="0" distB="0" distL="114300" distR="114300">
            <wp:extent cx="857250" cy="10287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溶解</w:t>
      </w:r>
      <w:r>
        <w:rPr>
          <w:color w:val="000000"/>
        </w:rPr>
        <w:drawing>
          <wp:inline distT="0" distB="0" distL="114300" distR="114300">
            <wp:extent cx="695325" cy="99060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测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6pt;width:19pt;" o:ole="t" filled="f" o:preferrelative="t" stroked="f" coordsize="21600,21600">
            <v:path/>
            <v:fill on="f" focussize="0,0"/>
            <v:stroke on="f" joinstyle="miter"/>
            <v:imagedata r:id="rId16" o:title="eqId1066e53bf79a3cdff7ec2934bd09e272"/>
            <o:lock v:ext="edit" aspectratio="t"/>
            <w10:wrap type="none"/>
            <w10:anchorlock/>
          </v:shape>
          <o:OLEObject Type="Embed" ProgID="Equation.DSMT4" ShapeID="_x0000_i1025" DrawAspect="Content" ObjectID="_1468075725" r:id="rId15">
            <o:LockedField>false</o:LockedField>
          </o:OLEObject>
        </w:object>
      </w:r>
      <w:r>
        <w:rPr>
          <w:color w:val="000000"/>
        </w:rPr>
        <w:drawing>
          <wp:inline distT="0" distB="0" distL="114300" distR="114300">
            <wp:extent cx="1133475" cy="91440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神舟十八号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太空养鱼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项目进展顺利。下列能供给斑马鱼和宇航员呼吸的气体是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8pt;width:15.75pt;" o:ole="t" filled="f" o:preferrelative="t" stroked="f" coordsize="21600,21600">
            <v:path/>
            <v:fill on="f" focussize="0,0"/>
            <v:stroke on="f" joinstyle="miter"/>
            <v:imagedata r:id="rId19" o:title="eqId1e762a80c1216318892c2155bef79681"/>
            <o:lock v:ext="edit" aspectratio="t"/>
            <w10:wrap type="none"/>
            <w10:anchorlock/>
          </v:shape>
          <o:OLEObject Type="Embed" ProgID="Equation.DSMT4" ShapeID="_x0000_i1026" DrawAspect="Content" ObjectID="_1468075726" r:id="rId1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8.35pt;width:17pt;" o:ole="t" filled="f" o:preferrelative="t" stroked="f" coordsize="21600,21600">
            <v:path/>
            <v:fill on="f" focussize="0,0"/>
            <v:stroke on="f" joinstyle="miter"/>
            <v:imagedata r:id="rId21" o:title="eqIdf5547e0098754a8e3f31bae5d5bcb4dd"/>
            <o:lock v:ext="edit" aspectratio="t"/>
            <w10:wrap type="none"/>
            <w10:anchorlock/>
          </v:shape>
          <o:OLEObject Type="Embed" ProgID="Equation.DSMT4" ShapeID="_x0000_i1027" DrawAspect="Content" ObjectID="_1468075727" r:id="rId2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3" o:title="eqIda4298cb837170c021b9f2cd4e674a6a3"/>
            <o:lock v:ext="edit" aspectratio="t"/>
            <w10:wrap type="none"/>
            <w10:anchorlock/>
          </v:shape>
          <o:OLEObject Type="Embed" ProgID="Equation.DSMT4" ShapeID="_x0000_i1028" DrawAspect="Content" ObjectID="_1468075728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21.6pt;width:28.3pt;" o:ole="t" filled="f" o:preferrelative="t" stroked="f" coordsize="21600,21600">
            <v:path/>
            <v:fill on="f" focussize="0,0"/>
            <v:stroke on="f" joinstyle="miter"/>
            <v:imagedata r:id="rId25" o:title="eqId98183b7becdd0efb6fe8f57cdcbce983"/>
            <o:lock v:ext="edit" aspectratio="t"/>
            <w10:wrap type="none"/>
            <w10:anchorlock/>
          </v:shape>
          <o:OLEObject Type="Embed" ProgID="Equation.DSMT4" ShapeID="_x0000_i1029" DrawAspect="Content" ObjectID="_1468075729" r:id="rId24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今年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日，我国首部《节约用水条例》正式施行。下列做法正确的是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园林浇灌采用大水浸灌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洗手接洗手液时不关水龙头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工业用水不重复利用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家庭使用节水器具，如节水型洗衣机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今年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19</w:t>
      </w:r>
      <w:r>
        <w:rPr>
          <w:rFonts w:ascii="宋体" w:hAnsi="宋体" w:eastAsia="宋体" w:cs="宋体"/>
          <w:color w:val="000000"/>
        </w:rPr>
        <w:t>日是第</w:t>
      </w:r>
      <w:r>
        <w:rPr>
          <w:rFonts w:ascii="Times New Roman" w:hAnsi="Times New Roman" w:eastAsia="Times New Roman" w:cs="Times New Roman"/>
          <w:color w:val="000000"/>
        </w:rPr>
        <w:t>14</w:t>
      </w:r>
      <w:r>
        <w:rPr>
          <w:rFonts w:ascii="宋体" w:hAnsi="宋体" w:eastAsia="宋体" w:cs="宋体"/>
          <w:color w:val="000000"/>
        </w:rPr>
        <w:t>个“中国旅游日”，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万朵栀子花空降长沙、武汉，栀香飘满城。请用分子的观点解释，栀子花飘香主要是因为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分子的质量和体积都很小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分子在不断运动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分子的化学性质改变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分子之间有间隔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磷肥可以促进农作物生长。下图为磷在元素周期表中的信息，下列说法正确的是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838200" cy="8191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磷属于金属元素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磷元素的符号为</w:t>
      </w:r>
      <w:r>
        <w:rPr>
          <w:rFonts w:ascii="Times New Roman" w:hAnsi="Times New Roman" w:eastAsia="Times New Roman" w:cs="Times New Roman"/>
          <w:color w:val="000000"/>
        </w:rPr>
        <w:t>P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磷原子的质子数为</w:t>
      </w:r>
      <w:r>
        <w:rPr>
          <w:rFonts w:ascii="Times New Roman" w:hAnsi="Times New Roman" w:eastAsia="Times New Roman" w:cs="Times New Roman"/>
          <w:color w:val="000000"/>
        </w:rPr>
        <w:t>16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磷的相对原子质量为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6.5pt;width:39pt;" o:ole="t" filled="f" o:preferrelative="t" stroked="f" coordsize="21600,21600">
            <v:path/>
            <v:fill on="f" focussize="0,0"/>
            <v:stroke on="f" joinstyle="miter"/>
            <v:imagedata r:id="rId28" o:title="eqIdc81b91cca8c461de60aa5f26559e959d"/>
            <o:lock v:ext="edit" aspectratio="t"/>
            <w10:wrap type="none"/>
            <w10:anchorlock/>
          </v:shape>
          <o:OLEObject Type="Embed" ProgID="Equation.DSMT4" ShapeID="_x0000_i1030" DrawAspect="Content" ObjectID="_1468075730" r:id="rId27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今年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日，嫦娥六号探测器成功着陆月球背面。航天制造需要用到钛合金，工业上可用四氯化钛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9.9pt;width:40.2pt;" o:ole="t" filled="f" o:preferrelative="t" stroked="f" coordsize="21600,21600">
            <v:path/>
            <v:fill on="f" focussize="0,0"/>
            <v:stroke on="f" joinstyle="miter"/>
            <v:imagedata r:id="rId30" o:title="eqId1c5eeda887b7bf843cc9fe770c33cb09"/>
            <o:lock v:ext="edit" aspectratio="t"/>
            <w10:wrap type="none"/>
            <w10:anchorlock/>
          </v:shape>
          <o:OLEObject Type="Embed" ProgID="Equation.DSMT4" ShapeID="_x0000_i1031" DrawAspect="Content" ObjectID="_1468075731" r:id="rId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生产钛。已知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8.35pt;width:29.9pt;" o:ole="t" filled="f" o:preferrelative="t" stroked="f" coordsize="21600,21600">
            <v:path/>
            <v:fill on="f" focussize="0,0"/>
            <v:stroke on="f" joinstyle="miter"/>
            <v:imagedata r:id="rId32" o:title="eqId788eaf057c2b96ec53d2cac6a6a8cb83"/>
            <o:lock v:ext="edit" aspectratio="t"/>
            <w10:wrap type="none"/>
            <w10:anchorlock/>
          </v:shape>
          <o:OLEObject Type="Embed" ProgID="Equation.DSMT4" ShapeID="_x0000_i1032" DrawAspect="Content" ObjectID="_1468075732" r:id="rId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中氯为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34" o:title="eqIdacbc6a613224461ade69362d46550474"/>
            <o:lock v:ext="edit" aspectratio="t"/>
            <w10:wrap type="none"/>
            <w10:anchorlock/>
          </v:shape>
          <o:OLEObject Type="Embed" ProgID="Equation.DSMT4" ShapeID="_x0000_i1033" DrawAspect="Content" ObjectID="_1468075733" r:id="rId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价，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8.35pt;width:29.9pt;" o:ole="t" filled="f" o:preferrelative="t" stroked="f" coordsize="21600,21600">
            <v:path/>
            <v:fill on="f" focussize="0,0"/>
            <v:stroke on="f" joinstyle="miter"/>
            <v:imagedata r:id="rId32" o:title="eqId788eaf057c2b96ec53d2cac6a6a8cb83"/>
            <o:lock v:ext="edit" aspectratio="t"/>
            <w10:wrap type="none"/>
            <w10:anchorlock/>
          </v:shape>
          <o:OLEObject Type="Embed" ProgID="Equation.DSMT4" ShapeID="_x0000_i1034" DrawAspect="Content" ObjectID="_1468075734" r:id="rId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中钛元素的化合价为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+1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+2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+3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+4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物质的性质决定物质的用途。下列含碳物质中，常用于去除冰箱、汽车中的异味的是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活性炭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金刚石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石墨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8.25pt;width:18.8pt;" o:ole="t" filled="f" o:preferrelative="t" stroked="f" coordsize="21600,21600">
            <v:path/>
            <v:fill on="f" focussize="0,0"/>
            <v:stroke on="f" joinstyle="miter"/>
            <v:imagedata r:id="rId37" o:title="eqId2f1e1951b21dc3273a0e0d80ff04f0e0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树立安全意识，形成良好习惯。下列做法正确的是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用灯帽盖灭酒精灯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加热后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895309135" name="图片 895309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309135" name="图片 895309135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试管立即用冷水冲洗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在加油站用手机打电话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携带易燃、易爆品乘坐高铁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绿色能源助力新质生产力的发展．从环保的角度考虑，下列燃料中最理想的是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煤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汽油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柴油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氢气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家电以旧换新，节约又环保。废旧电器中含有塑料、钢铁、玻璃、橡胶等材料。其中属于金属材料的是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塑料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钢铁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玻璃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橡胶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湖南水稻播种面积、总产量均居全国首位．稻谷中富含淀粉，淀粉能提供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895309137" name="图片 895309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309137" name="图片 895309137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营养素是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油脂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无机盐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蛋白质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糖类</w:t>
      </w:r>
    </w:p>
    <w:p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二、选择题（本大题共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</w:t>
      </w:r>
      <w:r>
        <w:rPr>
          <w:rFonts w:ascii="宋体" w:hAnsi="宋体" w:eastAsia="宋体" w:cs="宋体"/>
          <w:b/>
          <w:color w:val="000000"/>
          <w:sz w:val="24"/>
        </w:rPr>
        <w:t>分。在每小题给出的四个选项中，有一个或两个选项符合题意。全部选对的得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分，选对但不全对的得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分，有选错的得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0</w:t>
      </w:r>
      <w:r>
        <w:rPr>
          <w:rFonts w:ascii="宋体" w:hAnsi="宋体" w:eastAsia="宋体" w:cs="宋体"/>
          <w:b/>
          <w:color w:val="000000"/>
          <w:sz w:val="24"/>
        </w:rPr>
        <w:t>分．请将符合题意的选项用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2B</w:t>
      </w:r>
      <w:r>
        <w:rPr>
          <w:rFonts w:ascii="宋体" w:hAnsi="宋体" w:eastAsia="宋体" w:cs="宋体"/>
          <w:b/>
          <w:color w:val="000000"/>
          <w:sz w:val="24"/>
        </w:rPr>
        <w:t>铅笔填涂在答题卡相应位置。）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今年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22</w:t>
      </w:r>
      <w:r>
        <w:rPr>
          <w:rFonts w:ascii="宋体" w:hAnsi="宋体" w:eastAsia="宋体" w:cs="宋体"/>
          <w:color w:val="000000"/>
        </w:rPr>
        <w:t>日是第</w:t>
      </w:r>
      <w:r>
        <w:rPr>
          <w:rFonts w:ascii="Times New Roman" w:hAnsi="Times New Roman" w:eastAsia="Times New Roman" w:cs="Times New Roman"/>
          <w:color w:val="000000"/>
        </w:rPr>
        <w:t>55</w:t>
      </w:r>
      <w:r>
        <w:rPr>
          <w:rFonts w:ascii="宋体" w:hAnsi="宋体" w:eastAsia="宋体" w:cs="宋体"/>
          <w:color w:val="000000"/>
        </w:rPr>
        <w:t>个世界地球日，其主题为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全球战塑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，旨在呼吁终结塑料危害。下列做法正确的是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露天焚烧塑料垃圾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鼓励大量使用一次性塑料袋购物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回收矿泉水塑料瓶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使用可降解塑料盒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利用溶解度曲线，可以获得许多有关物质溶解度的信息。甲、乙两种物质的溶解度曲线如图所示。下列说法正确的是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85900" cy="132397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41" o:title="eqIdc17123956415aeed67310f9ab9b3b731"/>
            <o:lock v:ext="edit" aspectratio="t"/>
            <w10:wrap type="none"/>
            <w10:anchorlock/>
          </v:shape>
          <o:OLEObject Type="Embed" ProgID="Equation.DSMT4" ShapeID="_x0000_i1036" DrawAspect="Content" ObjectID="_1468075736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℃时，甲和乙的溶解度均为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6pt;width:24pt;" o:ole="t" filled="f" o:preferrelative="t" stroked="f" coordsize="21600,21600">
            <v:path/>
            <v:fill on="f" focussize="0,0"/>
            <v:stroke on="f" joinstyle="miter"/>
            <v:imagedata r:id="rId43" o:title="eqId8dd00504a125ddc766444eac9b3c77d3"/>
            <o:lock v:ext="edit" aspectratio="t"/>
            <w10:wrap type="none"/>
            <w10:anchorlock/>
          </v:shape>
          <o:OLEObject Type="Embed" ProgID="Equation.DSMT4" ShapeID="_x0000_i1037" DrawAspect="Content" ObjectID="_1468075737" r:id="rId42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8pt;width:13.8pt;" o:ole="t" filled="f" o:preferrelative="t" stroked="f" coordsize="21600,21600">
            <v:path/>
            <v:fill on="f" focussize="0,0"/>
            <v:stroke on="f" joinstyle="miter"/>
            <v:imagedata r:id="rId45" o:title="eqId67ca5f8ff8d09f008f30369c7ea389a0"/>
            <o:lock v:ext="edit" aspectratio="t"/>
            <w10:wrap type="none"/>
            <w10:anchorlock/>
          </v:shape>
          <o:OLEObject Type="Embed" ProgID="Equation.DSMT4" ShapeID="_x0000_i1038" DrawAspect="Content" ObjectID="_1468075738" r:id="rId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℃时，甲的溶解度小于乙的溶解度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甲、乙两种物质的溶解度随着温度的升高而减小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升高温度，可将甲的不饱和溶液变为饱和溶液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通过实验可以验证物质的性质。下列试剂中，能验证铁、铜的金属活动性顺序的是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稀硫酸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蒸馏水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硫酸铜溶液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澄清石灰水</w:t>
      </w:r>
    </w:p>
    <w:p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小题，化学方程式每个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分，其余每空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30</w:t>
      </w:r>
      <w:r>
        <w:rPr>
          <w:rFonts w:ascii="宋体" w:hAnsi="宋体" w:eastAsia="宋体" w:cs="宋体"/>
          <w:b/>
          <w:color w:val="000000"/>
          <w:sz w:val="24"/>
        </w:rPr>
        <w:t>分。）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16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95309133" name="图片 895309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309133" name="图片 8953091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认真阅读下列材料，回答有关问题．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中华文明源远流长，文物承载着文明的记忆。汉代铜牛形缸灯是湖南省博物院的馆藏文物之一（见图），这种青铜灯以动物油脂（主要含碳、氢、氧三种元素）为燃料，其油料燃烧产生的气体或烟尘，可通过导烟管道进入牛腹中，腹中盛有的清水能吸收烟尘。从而保持室内空气清洁。因此，又被称为环保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38225" cy="134302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青铜是一种合金，其硬度比纯铜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（填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大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或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小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）；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动物油脂在空气中燃烧能产生的气体有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（任写一种）；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牛腹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中盛放清水的作用是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氧气与人类的生产生活息息相关。有一些反应能产生氧气，如绿色植物的光合作用，还有高锰酸钾、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等物质在一定条件下也能产生氧气（任写一种）。还有一些反应能消耗氧气，如可燃物（木炭、甲烷等）的燃烧：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（任写一个化学方程式）。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盐酸（溶质为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48" o:title="eqId387d2029bc8e5f0ceb454be937a07e3f"/>
            <o:lock v:ext="edit" aspectratio="t"/>
            <w10:wrap type="none"/>
            <w10:anchorlock/>
          </v:shape>
          <o:OLEObject Type="Embed" ProgID="Equation.DSMT4" ShapeID="_x0000_i1039" DrawAspect="Content" ObjectID="_1468075739" r:id="rId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）是重要的化工产品，盐酸属于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（填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纯净物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或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混合物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）。盐酸常用于除铁锈，但铁制品不宜在盐酸中长时间浸泡，这是因为盐酸会与铁反应生成氯化亚铁（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50" o:title="eqId1c835a4bc25fd092c6dd9351cdf5c652"/>
            <o:lock v:ext="edit" aspectratio="t"/>
            <w10:wrap type="none"/>
            <w10:anchorlock/>
          </v:shape>
          <o:OLEObject Type="Embed" ProgID="Equation.DSMT4" ShapeID="_x0000_i1040" DrawAspect="Content" ObjectID="_1468075740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）和氢气，该反应的化学方程式为：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认真阅读下列科普短文。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蜂蜜作为人们熟知的天然食品，含有丰富的有机物，如糖类、维生素、有机酸等。蜂蜜中富含矿物质元素，其中钾、钙、钠含量较高；此外，还含有一些微量元素，如锌、铜、锰等。天然蜂蜜的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6pt;width:19pt;" o:ole="t" filled="f" o:preferrelative="t" stroked="f" coordsize="21600,21600">
            <v:path/>
            <v:fill on="f" focussize="0,0"/>
            <v:stroke on="f" joinstyle="miter"/>
            <v:imagedata r:id="rId16" o:title="eqId1066e53bf79a3cdff7ec2934bd09e272"/>
            <o:lock v:ext="edit" aspectratio="t"/>
            <w10:wrap type="none"/>
            <w10:anchorlock/>
          </v:shape>
          <o:OLEObject Type="Embed" ProgID="Equation.DSMT4" ShapeID="_x0000_i1041" DrawAspect="Content" ObjectID="_1468075741" r:id="rId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都在</w:t>
      </w:r>
      <w:r>
        <w:rPr>
          <w:rFonts w:ascii="Times New Roman" w:hAnsi="Times New Roman" w:eastAsia="Times New Roman" w:cs="Times New Roman"/>
          <w:color w:val="000000"/>
        </w:rPr>
        <w:t>3.2-4.5</w:t>
      </w:r>
      <w:r>
        <w:rPr>
          <w:rFonts w:ascii="宋体" w:hAnsi="宋体" w:eastAsia="宋体" w:cs="宋体"/>
          <w:color w:val="000000"/>
        </w:rPr>
        <w:t>，蜂蜜中含有葡萄糖氧化酶（</w:t>
      </w:r>
      <w:r>
        <w:rPr>
          <w:rFonts w:ascii="Times New Roman" w:hAnsi="Times New Roman" w:eastAsia="Times New Roman" w:cs="Times New Roman"/>
          <w:color w:val="000000"/>
        </w:rPr>
        <w:t>GOD</w:t>
      </w:r>
      <w:r>
        <w:rPr>
          <w:rFonts w:ascii="宋体" w:hAnsi="宋体" w:eastAsia="宋体" w:cs="宋体"/>
          <w:color w:val="000000"/>
        </w:rPr>
        <w:t>），可将葡萄糖氧化为葡萄糖酸和过氧化氢，该反应的化学方程式为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33.75pt;width:210pt;" o:ole="t" filled="f" o:preferrelative="t" stroked="f" coordsize="21600,21600">
            <v:path/>
            <v:fill on="f" focussize="0,0"/>
            <v:stroke on="f" joinstyle="miter"/>
            <v:imagedata r:id="rId53" o:title="eqIdf4be739e89f7465a04d634349a519081"/>
            <o:lock v:ext="edit" aspectratio="t"/>
            <w10:wrap type="none"/>
            <w10:anchorlock/>
          </v:shape>
          <o:OLEObject Type="Embed" ProgID="Equation.DSMT4" ShapeID="_x0000_i1042" DrawAspect="Content" ObjectID="_1468075742" r:id="rId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，反应中产生的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8.35pt;width:29.9pt;" o:ole="t" filled="f" o:preferrelative="t" stroked="f" coordsize="21600,21600">
            <v:path/>
            <v:fill on="f" focussize="0,0"/>
            <v:stroke on="f" joinstyle="miter"/>
            <v:imagedata r:id="rId55" o:title="eqId9c38c6b842b451f57d81f9f8dd320e4c"/>
            <o:lock v:ext="edit" aspectratio="t"/>
            <w10:wrap type="none"/>
            <w10:anchorlock/>
          </v:shape>
          <o:OLEObject Type="Embed" ProgID="Equation.DSMT4" ShapeID="_x0000_i1043" DrawAspect="Content" ObjectID="_1468075743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依靠其强氧化性，能破坏组成细菌和真菌的蛋白质，具有消毒杀菌作用。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蜂蜜存放在玻璃或陶瓷器具中最佳，切勿存放于金属容器中。这是因为许多金属能在酸性环境下发生反应，使蜂蜜变黑，遭受重金属污染。蜂蜜存放需要减少蜂蜜与空气接触，且温度保持在</w:t>
      </w:r>
      <w:r>
        <w:rPr>
          <w:rFonts w:ascii="Times New Roman" w:hAnsi="Times New Roman" w:eastAsia="Times New Roman" w:cs="Times New Roman"/>
          <w:color w:val="000000"/>
        </w:rPr>
        <w:t>5~10</w:t>
      </w:r>
      <w:r>
        <w:rPr>
          <w:rFonts w:ascii="宋体" w:hAnsi="宋体" w:eastAsia="宋体" w:cs="宋体"/>
          <w:color w:val="000000"/>
        </w:rPr>
        <w:t>℃。蜂蜜中的维生素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在高温或氧气中易被氧化，会造成营养成分失效。因此蜂蜜适宜在陶瓷器具或玻璃杯中冲泡，且水温控制在</w:t>
      </w:r>
      <w:r>
        <w:rPr>
          <w:rFonts w:ascii="Times New Roman" w:hAnsi="Times New Roman" w:eastAsia="Times New Roman" w:cs="Times New Roman"/>
          <w:color w:val="000000"/>
        </w:rPr>
        <w:t>60</w:t>
      </w:r>
      <w:r>
        <w:rPr>
          <w:rFonts w:ascii="宋体" w:hAnsi="宋体" w:eastAsia="宋体" w:cs="宋体"/>
          <w:color w:val="000000"/>
        </w:rPr>
        <w:t>℃以下。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回答下列问题：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蜂蜜中含有的微量元素有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（任写一种元素符号）；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天然蜂蜜呈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（填“酸”“碱”或“中”）性；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葡萄糖发生氧化的反应（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33.75pt;width:210pt;" o:ole="t" filled="f" o:preferrelative="t" stroked="f" coordsize="21600,21600">
            <v:path/>
            <v:fill on="f" focussize="0,0"/>
            <v:stroke on="f" joinstyle="miter"/>
            <v:imagedata r:id="rId53" o:title="eqIdf4be739e89f7465a04d634349a519081"/>
            <o:lock v:ext="edit" aspectratio="t"/>
            <w10:wrap type="none"/>
            <w10:anchorlock/>
          </v:shape>
          <o:OLEObject Type="Embed" ProgID="Equation.DSMT4" ShapeID="_x0000_i1044" DrawAspect="Content" ObjectID="_1468075744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）涉及的物质中，属于氧化物的有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冲泡蜂蜜的水温需控制在</w:t>
      </w:r>
      <w:r>
        <w:rPr>
          <w:rFonts w:ascii="Times New Roman" w:hAnsi="Times New Roman" w:eastAsia="Times New Roman" w:cs="Times New Roman"/>
          <w:color w:val="000000"/>
        </w:rPr>
        <w:t>60</w:t>
      </w:r>
      <w:r>
        <w:rPr>
          <w:rFonts w:ascii="宋体" w:hAnsi="宋体" w:eastAsia="宋体" w:cs="宋体"/>
          <w:color w:val="000000"/>
        </w:rPr>
        <w:t>℃以下的原因是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《周礼</w:t>
      </w:r>
      <w:r>
        <w:rPr>
          <w:rFonts w:ascii="Times New Roman" w:hAnsi="Times New Roman" w:eastAsia="Times New Roman" w:cs="Times New Roman"/>
          <w:color w:val="000000"/>
        </w:rPr>
        <w:t>·</w:t>
      </w:r>
      <w:r>
        <w:rPr>
          <w:rFonts w:ascii="宋体" w:hAnsi="宋体" w:eastAsia="宋体" w:cs="宋体"/>
          <w:color w:val="000000"/>
        </w:rPr>
        <w:t>考工记》中记载，古人曾在草木灰（含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8pt;width:38.25pt;" o:ole="t" filled="f" o:preferrelative="t" stroked="f" coordsize="21600,21600">
            <v:path/>
            <v:fill on="f" focussize="0,0"/>
            <v:stroke on="f" joinstyle="miter"/>
            <v:imagedata r:id="rId58" o:title="eqId8edeb81262588907bfac754016cd78d0"/>
            <o:lock v:ext="edit" aspectratio="t"/>
            <w10:wrap type="none"/>
            <w10:anchorlock/>
          </v:shape>
          <o:OLEObject Type="Embed" ProgID="Equation.DSMT4" ShapeID="_x0000_i1045" DrawAspect="Content" ObjectID="_1468075745" r:id="rId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）的水溶液中加入贝壳烧成的灰（主要成分为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60" o:title="eqId8b111a57ced26b1adb55b7ab2ed9a6cd"/>
            <o:lock v:ext="edit" aspectratio="t"/>
            <w10:wrap type="none"/>
            <w10:anchorlock/>
          </v:shape>
          <o:OLEObject Type="Embed" ProgID="Equation.DSMT4" ShapeID="_x0000_i1046" DrawAspect="Content" ObjectID="_1468075746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），利用生成物中能够去污的成分来清洗丝帛。为了得到该去污液，某兴趣小组同学在老师的指导下设计了以下实验流程。回答下列问题：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667250" cy="157162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操作</w:t>
      </w:r>
      <w:r>
        <w:rPr>
          <w:rFonts w:ascii="Times New Roman" w:hAnsi="Times New Roman" w:eastAsia="Times New Roman" w:cs="Times New Roman"/>
          <w:color w:val="000000"/>
        </w:rPr>
        <w:t>I</w:t>
      </w:r>
      <w:r>
        <w:rPr>
          <w:rFonts w:ascii="宋体" w:hAnsi="宋体" w:eastAsia="宋体" w:cs="宋体"/>
          <w:color w:val="000000"/>
        </w:rPr>
        <w:t>的名称为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该流程中涉及到所有的基本反应类型有分解反应、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该去污液能消洗丝帛。请你根据流程推测，该去污液中所含溶质的可能组成为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（用化学式表示）。</w:t>
      </w:r>
    </w:p>
    <w:p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四、实验探究题（本大题共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小题，每空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20</w:t>
      </w:r>
      <w:r>
        <w:rPr>
          <w:rFonts w:ascii="宋体" w:hAnsi="宋体" w:eastAsia="宋体" w:cs="宋体"/>
          <w:b/>
          <w:color w:val="000000"/>
          <w:sz w:val="24"/>
        </w:rPr>
        <w:t>分。）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小张同学在实验室里用高锰酸钾固体制取氧气，请回答下列问题：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076700" cy="120967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写出仪器①的名称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收集氧气，可选择的收集装置是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（填字母）；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为了防止加热时试管内的粉末状物质进入导管，应在试管口放一团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验满时，将带火星的木条放在集气瓶口，发现木条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，说明氧气已经集满。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碳中和是指碳的排放与吸收达到平衡，基本实现碳的零排放：碳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捕集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是助力碳中和的重要途径。为此，兴趣小组同学围绕着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3" o:title="eqIda4298cb837170c021b9f2cd4e674a6a3"/>
            <o:lock v:ext="edit" aspectratio="t"/>
            <w10:wrap type="none"/>
            <w10:anchorlock/>
          </v:shape>
          <o:OLEObject Type="Embed" ProgID="Equation.DSMT4" ShapeID="_x0000_i1047" DrawAspect="Content" ObjectID="_1468075747" r:id="rId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的吸收进行了实验探究。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活动一：寻找吸收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3" o:title="eqIda4298cb837170c021b9f2cd4e674a6a3"/>
            <o:lock v:ext="edit" aspectratio="t"/>
            <w10:wrap type="none"/>
            <w10:anchorlock/>
          </v:shape>
          <o:OLEObject Type="Embed" ProgID="Equation.DSMT4" ShapeID="_x0000_i1048" DrawAspect="Content" ObjectID="_1468075748" r:id="rId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的试剂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【设计与实验】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甲、乙、丙三组分别利用所提供的实验用品设计了如下方案并进行实验：</w:t>
      </w:r>
    </w:p>
    <w:tbl>
      <w:tblPr>
        <w:tblStyle w:val="4"/>
        <w:tblW w:w="8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580"/>
        <w:gridCol w:w="4229"/>
        <w:gridCol w:w="1340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组别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实验方案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现象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甲组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向一个集满</w:t>
            </w:r>
            <w:r>
              <w:object>
                <v:shape id="_x0000_i1049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      <v:path/>
                  <v:fill on="f" focussize="0,0"/>
                  <v:stroke on="f" joinstyle="miter"/>
                  <v:imagedata r:id="rId23" o:title="eqIda4298cb837170c021b9f2cd4e674a6a3"/>
                  <o:lock v:ext="edit" aspectratio="t"/>
                  <w10:wrap type="none"/>
                  <w10:anchorlock/>
                </v:shape>
                <o:OLEObject Type="Embed" ProgID="Equation.DSMT4" ShapeID="_x0000_i1049" DrawAspect="Content" ObjectID="_1468075749" r:id="rId65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的软塑料瓶中加入适量的水，立即旋紧瓶盖，振荡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软塑料瓶变瘪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50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      <v:path/>
                  <v:fill on="f" focussize="0,0"/>
                  <v:stroke on="f" joinstyle="miter"/>
                  <v:imagedata r:id="rId23" o:title="eqIda4298cb837170c021b9f2cd4e674a6a3"/>
                  <o:lock v:ext="edit" aspectratio="t"/>
                  <w10:wrap type="none"/>
                  <w10:anchorlock/>
                </v:shape>
                <o:OLEObject Type="Embed" ProgID="Equation.DSMT4" ShapeID="_x0000_i1050" DrawAspect="Content" ObjectID="_1468075750" r:id="rId66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能被水吸收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乙组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向盛有饱和的澄清石灰水的试管中。通入适量的</w:t>
            </w:r>
            <w:r>
              <w:object>
                <v:shape id="_x0000_i1051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      <v:path/>
                  <v:fill on="f" focussize="0,0"/>
                  <v:stroke on="f" joinstyle="miter"/>
                  <v:imagedata r:id="rId23" o:title="eqIda4298cb837170c021b9f2cd4e674a6a3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51" r:id="rId67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________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52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      <v:path/>
                  <v:fill on="f" focussize="0,0"/>
                  <v:stroke on="f" joinstyle="miter"/>
                  <v:imagedata r:id="rId23" o:title="eqIda4298cb837170c021b9f2cd4e674a6a3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52" r:id="rId68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能被澄清石灰水吸收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丙组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向盛有氢氧化钠溶液的试管中，通入适量的</w:t>
            </w:r>
            <w:r>
              <w:object>
                <v:shape id="_x0000_i1053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      <v:path/>
                  <v:fill on="f" focussize="0,0"/>
                  <v:stroke on="f" joinstyle="miter"/>
                  <v:imagedata r:id="rId23" o:title="eqIda4298cb837170c021b9f2cd4e674a6a3"/>
                  <o:lock v:ext="edit" aspectratio="t"/>
                  <w10:wrap type="none"/>
                  <w10:anchorlock/>
                </v:shape>
                <o:OLEObject Type="Embed" ProgID="Equation.DSMT4" ShapeID="_x0000_i1053" DrawAspect="Content" ObjectID="_1468075753" r:id="rId69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无明显现象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54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      <v:path/>
                  <v:fill on="f" focussize="0,0"/>
                  <v:stroke on="f" joinstyle="miter"/>
                  <v:imagedata r:id="rId23" o:title="eqIda4298cb837170c021b9f2cd4e674a6a3"/>
                  <o:lock v:ext="edit" aspectratio="t"/>
                  <w10:wrap type="none"/>
                  <w10:anchorlock/>
                </v:shape>
                <o:OLEObject Type="Embed" ProgID="Equation.DSMT4" ShapeID="_x0000_i1054" DrawAspect="Content" ObjectID="_1468075754" r:id="rId70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不能被氢氧化钠溶液吸收</w:t>
            </w:r>
          </w:p>
        </w:tc>
      </w:tr>
    </w:tbl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【解释与分析】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甲组实验中软塑料瓶变瘪，是因为瓶内气压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小礼同学对丙组的实验结论提出质疑，为了证明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3" o:title="eqIda4298cb837170c021b9f2cd4e674a6a3"/>
            <o:lock v:ext="edit" aspectratio="t"/>
            <w10:wrap type="none"/>
            <w10:anchorlock/>
          </v:shape>
          <o:OLEObject Type="Embed" ProgID="Equation.DSMT4" ShapeID="_x0000_i1055" DrawAspect="Content" ObjectID="_1468075755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与氢氧化钠发生了反应，他向丙组所得溶液中滴加足量的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。观察到有气泡产生，从而证明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3" o:title="eqIda4298cb837170c021b9f2cd4e674a6a3"/>
            <o:lock v:ext="edit" aspectratio="t"/>
            <w10:wrap type="none"/>
            <w10:anchorlock/>
          </v:shape>
          <o:OLEObject Type="Embed" ProgID="Equation.DSMT4" ShapeID="_x0000_i1056" DrawAspect="Content" ObjectID="_1468075756" r:id="rId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能与氢氧化钠反应。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【得出结论】水、饱和石灰水和氢氧化钠溶液均能吸收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3" o:title="eqIda4298cb837170c021b9f2cd4e674a6a3"/>
            <o:lock v:ext="edit" aspectratio="t"/>
            <w10:wrap type="none"/>
            <w10:anchorlock/>
          </v:shape>
          <o:OLEObject Type="Embed" ProgID="Equation.DSMT4" ShapeID="_x0000_i1057" DrawAspect="Content" ObjectID="_1468075757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活动二：比较吸收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3" o:title="eqIda4298cb837170c021b9f2cd4e674a6a3"/>
            <o:lock v:ext="edit" aspectratio="t"/>
            <w10:wrap type="none"/>
            <w10:anchorlock/>
          </v:shape>
          <o:OLEObject Type="Embed" ProgID="Equation.DSMT4" ShapeID="_x0000_i1058" DrawAspect="Content" ObjectID="_1468075758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的效果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【提出问题】水、饱和石灰水和氢氧化钠浓溶液，哪个吸收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3" o:title="eqIda4298cb837170c021b9f2cd4e674a6a3"/>
            <o:lock v:ext="edit" aspectratio="t"/>
            <w10:wrap type="none"/>
            <w10:anchorlock/>
          </v:shape>
          <o:OLEObject Type="Embed" ProgID="Equation.DSMT4" ShapeID="_x0000_i1059" DrawAspect="Content" ObjectID="_1468075759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的效果更好？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【讨论交流】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饱和石灰水、水吸收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3" o:title="eqIda4298cb837170c021b9f2cd4e674a6a3"/>
            <o:lock v:ext="edit" aspectratio="t"/>
            <w10:wrap type="none"/>
            <w10:anchorlock/>
          </v:shape>
          <o:OLEObject Type="Embed" ProgID="Equation.DSMT4" ShapeID="_x0000_i1060" DrawAspect="Content" ObjectID="_1468075760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95309141" name="图片 895309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309141" name="图片 895309141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效果差不多，从物质的溶解性的角度分析，原因是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。同学们一致认为，只需要比较氢氧化钠浓溶液、水吸收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3" o:title="eqIda4298cb837170c021b9f2cd4e674a6a3"/>
            <o:lock v:ext="edit" aspectratio="t"/>
            <w10:wrap type="none"/>
            <w10:anchorlock/>
          </v:shape>
          <o:OLEObject Type="Embed" ProgID="Equation.DSMT4" ShapeID="_x0000_i1061" DrawAspect="Content" ObjectID="_1468075761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的效果。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【设计方案】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（5）</w:t>
      </w:r>
      <w:r>
        <w:rPr>
          <w:rFonts w:ascii="宋体" w:hAnsi="宋体" w:eastAsia="宋体" w:cs="宋体"/>
          <w:color w:val="000000"/>
        </w:rPr>
        <w:t>请你利用下列提供的实验用品，帮助他们设计实验并写出实验方案：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（实验用品：氢氧化钠浓溶液、水、装满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3" o:title="eqIda4298cb837170c021b9f2cd4e674a6a3"/>
            <o:lock v:ext="edit" aspectratio="t"/>
            <w10:wrap type="none"/>
            <w10:anchorlock/>
          </v:shape>
          <o:OLEObject Type="Embed" ProgID="Equation.DSMT4" ShapeID="_x0000_i1062" DrawAspect="Content" ObjectID="_1468075762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的软塑料瓶若干个，其它仪器自选）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【实验与结论】通过实验，同学们得出氢氧化钠浓溶液吸收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3" o:title="eqIda4298cb837170c021b9f2cd4e674a6a3"/>
            <o:lock v:ext="edit" aspectratio="t"/>
            <w10:wrap type="none"/>
            <w10:anchorlock/>
          </v:shape>
          <o:OLEObject Type="Embed" ProgID="Equation.DSMT4" ShapeID="_x0000_i1063" DrawAspect="Content" ObjectID="_1468075763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的效果比水的好。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【迁移应用】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6.3pt;width:21.3pt;" o:ole="t" filled="f" o:preferrelative="t" stroked="f" coordsize="21600,21600">
            <v:path/>
            <v:fill on="f" focussize="0,0"/>
            <v:stroke on="f" joinstyle="miter"/>
            <v:imagedata r:id="rId81" o:title="eqId3cd6200aa9357b208a994c93c210ff60"/>
            <o:lock v:ext="edit" aspectratio="t"/>
            <w10:wrap type="none"/>
            <w10:anchorlock/>
          </v:shape>
          <o:OLEObject Type="Embed" ProgID="Equation.DSMT4" ShapeID="_x0000_i1064" DrawAspect="Content" ObjectID="_1468075764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气体排放到空气中也会造成环境问题。同学们查阅资料．并利用下图所示装置和用品进行实验，来比较氢氧化钠浓溶液、水吸收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6.3pt;width:21.3pt;" o:ole="t" filled="f" o:preferrelative="t" stroked="f" coordsize="21600,21600">
            <v:path/>
            <v:fill on="f" focussize="0,0"/>
            <v:stroke on="f" joinstyle="miter"/>
            <v:imagedata r:id="rId81" o:title="eqId3cd6200aa9357b208a994c93c210ff60"/>
            <o:lock v:ext="edit" aspectratio="t"/>
            <w10:wrap type="none"/>
            <w10:anchorlock/>
          </v:shape>
          <o:OLEObject Type="Embed" ProgID="Equation.DSMT4" ShapeID="_x0000_i1065" DrawAspect="Content" ObjectID="_1468075765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的效果。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03822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03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（6）</w:t>
      </w:r>
      <w:r>
        <w:rPr>
          <w:rFonts w:ascii="宋体" w:hAnsi="宋体" w:eastAsia="宋体" w:cs="宋体"/>
          <w:color w:val="000000"/>
        </w:rPr>
        <w:t>请你分析，该实验能否达到实验目的。并阐述理由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（已知实验装置气密性良好且操作均正确）。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【表达与交流】通过以上探究，同学们认识到科学探究需要严谨的思维。</w:t>
      </w:r>
    </w:p>
    <w:p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五、计算题（本大题共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分。）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某小苏打包装袋上标注的碳酸氢钠含量为</w:t>
      </w:r>
      <w:r>
        <w:rPr>
          <w:rFonts w:ascii="Times New Roman" w:hAnsi="Times New Roman" w:eastAsia="Times New Roman" w:cs="Times New Roman"/>
          <w:color w:val="000000"/>
        </w:rPr>
        <w:t>99%</w:t>
      </w:r>
      <w:r>
        <w:rPr>
          <w:rFonts w:ascii="宋体" w:hAnsi="宋体" w:eastAsia="宋体" w:cs="宋体"/>
          <w:color w:val="000000"/>
        </w:rPr>
        <w:t>，小丽同学对此产生质疑。她取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6pt;width:18pt;" o:ole="t" filled="f" o:preferrelative="t" stroked="f" coordsize="21600,21600">
            <v:path/>
            <v:fill on="f" focussize="0,0"/>
            <v:stroke on="f" joinstyle="miter"/>
            <v:imagedata r:id="rId85" o:title="eqId6e95494ed23fa4f933ad8e566d97bd7c"/>
            <o:lock v:ext="edit" aspectratio="t"/>
            <w10:wrap type="none"/>
            <w10:anchorlock/>
          </v:shape>
          <o:OLEObject Type="Embed" ProgID="Equation.DSMT4" ShapeID="_x0000_i1066" DrawAspect="Content" ObjectID="_1468075766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该小苏打样品于烧杯中，向其中加入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6pt;width:24pt;" o:ole="t" filled="f" o:preferrelative="t" stroked="f" coordsize="21600,21600">
            <v:path/>
            <v:fill on="f" focussize="0,0"/>
            <v:stroke on="f" joinstyle="miter"/>
            <v:imagedata r:id="rId87" o:title="eqIdcf214864339da75f8216d961b8840745"/>
            <o:lock v:ext="edit" aspectratio="t"/>
            <w10:wrap type="none"/>
            <w10:anchorlock/>
          </v:shape>
          <o:OLEObject Type="Embed" ProgID="Equation.DSMT4" ShapeID="_x0000_i1067" DrawAspect="Content" ObjectID="_1468075767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稀硫酸，恰好完全反应后，称得烧杯中剩余物质的质量为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6.5pt;width:33pt;" o:ole="t" filled="f" o:preferrelative="t" stroked="f" coordsize="21600,21600">
            <v:path/>
            <v:fill on="f" focussize="0,0"/>
            <v:stroke on="f" joinstyle="miter"/>
            <v:imagedata r:id="rId89" o:title="eqId96706651516b05fb482cc375b2ebc5ff"/>
            <o:lock v:ext="edit" aspectratio="t"/>
            <w10:wrap type="none"/>
            <w10:anchorlock/>
          </v:shape>
          <o:OLEObject Type="Embed" ProgID="Equation.DSMT4" ShapeID="_x0000_i1068" DrawAspect="Content" ObjectID="_1468075768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。（已知：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8.75pt;width:230.25pt;" o:ole="t" filled="f" o:preferrelative="t" stroked="f" coordsize="21600,21600">
            <v:path/>
            <v:fill on="f" focussize="0,0"/>
            <v:stroke on="f" joinstyle="miter"/>
            <v:imagedata r:id="rId91" o:title="eqIdf2416086e64d870c427ee2bd95a9667c"/>
            <o:lock v:ext="edit" aspectratio="t"/>
            <w10:wrap type="none"/>
            <w10:anchorlock/>
          </v:shape>
          <o:OLEObject Type="Embed" ProgID="Equation.DSMT4" ShapeID="_x0000_i1069" DrawAspect="Content" ObjectID="_1468075769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，其它成分不与稀硫酸反应）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计算反应中产生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3" o:title="eqIda4298cb837170c021b9f2cd4e674a6a3"/>
            <o:lock v:ext="edit" aspectratio="t"/>
            <w10:wrap type="none"/>
            <w10:anchorlock/>
          </v:shape>
          <o:OLEObject Type="Embed" ProgID="Equation.DSMT4" ShapeID="_x0000_i1070" DrawAspect="Content" ObjectID="_1468075770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的质量为</w:t>
      </w:r>
      <w:r>
        <w:rPr>
          <w:color w:val="000000"/>
        </w:rPr>
        <w:t>________</w:t>
      </w:r>
      <w:r>
        <w:rPr>
          <w:rFonts w:ascii="Times New Roman" w:hAnsi="Times New Roman" w:eastAsia="Times New Roman" w:cs="Times New Roman"/>
          <w:color w:val="000000"/>
        </w:rPr>
        <w:t>g</w: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请计算该小苏打样品中碳酸氢钠的质量分数，并判断包装袋上碳酸氢钠含量的标注是否准确。（写出计算过程及结果，结果精确到</w:t>
      </w:r>
      <w:r>
        <w:rPr>
          <w:rFonts w:ascii="Times New Roman" w:hAnsi="Times New Roman" w:eastAsia="Times New Roman" w:cs="Times New Roman"/>
          <w:color w:val="000000"/>
        </w:rPr>
        <w:t>0.1%</w:t>
      </w:r>
      <w:r>
        <w:rPr>
          <w:rFonts w:ascii="宋体" w:hAnsi="宋体" w:eastAsia="宋体" w:cs="宋体"/>
          <w:color w:val="000000"/>
        </w:rPr>
        <w:t>）</w:t>
      </w:r>
    </w:p>
    <w:sectPr>
      <w:headerReference r:id="rId5" w:type="first"/>
      <w:footerReference r:id="rId8" w:type="firs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iODliMjQxYmIwMjdiZWZmYjg4M2Y4ODgzNzFlNjE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86F0C98"/>
    <w:rsid w:val="2593044F"/>
    <w:rsid w:val="38274566"/>
    <w:rsid w:val="4D55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'1.0' encoding='UTF-8' standalone='yes'?>
<Relationships xmlns="http://schemas.openxmlformats.org/package/2006/relationships"><Relationship Id="rId94" Type="http://schemas.openxmlformats.org/officeDocument/2006/relationships/fontTable" Target="fontTable.xml"/><Relationship Id="rId93" Type="http://schemas.openxmlformats.org/officeDocument/2006/relationships/customXml" Target="../customXml/item1.xml"/><Relationship Id="rId92" Type="http://schemas.openxmlformats.org/officeDocument/2006/relationships/oleObject" Target="embeddings/oleObject46.bin"/><Relationship Id="rId91" Type="http://schemas.openxmlformats.org/officeDocument/2006/relationships/image" Target="media/image37.wmf"/><Relationship Id="rId90" Type="http://schemas.openxmlformats.org/officeDocument/2006/relationships/oleObject" Target="embeddings/oleObject45.bin"/><Relationship Id="rId9" Type="http://schemas.openxmlformats.org/officeDocument/2006/relationships/theme" Target="theme/theme1.xml"/><Relationship Id="rId89" Type="http://schemas.openxmlformats.org/officeDocument/2006/relationships/image" Target="media/image36.wmf"/><Relationship Id="rId88" Type="http://schemas.openxmlformats.org/officeDocument/2006/relationships/oleObject" Target="embeddings/oleObject44.bin"/><Relationship Id="rId87" Type="http://schemas.openxmlformats.org/officeDocument/2006/relationships/image" Target="media/image35.wmf"/><Relationship Id="rId86" Type="http://schemas.openxmlformats.org/officeDocument/2006/relationships/oleObject" Target="embeddings/oleObject43.bin"/><Relationship Id="rId85" Type="http://schemas.openxmlformats.org/officeDocument/2006/relationships/image" Target="media/image34.wmf"/><Relationship Id="rId84" Type="http://schemas.openxmlformats.org/officeDocument/2006/relationships/oleObject" Target="embeddings/oleObject42.bin"/><Relationship Id="rId83" Type="http://schemas.openxmlformats.org/officeDocument/2006/relationships/image" Target="media/image33.png"/><Relationship Id="rId82" Type="http://schemas.openxmlformats.org/officeDocument/2006/relationships/oleObject" Target="embeddings/oleObject41.bin"/><Relationship Id="rId81" Type="http://schemas.openxmlformats.org/officeDocument/2006/relationships/image" Target="media/image32.wmf"/><Relationship Id="rId80" Type="http://schemas.openxmlformats.org/officeDocument/2006/relationships/oleObject" Target="embeddings/oleObject40.bin"/><Relationship Id="rId8" Type="http://schemas.openxmlformats.org/officeDocument/2006/relationships/footer" Target="footer3.xml"/><Relationship Id="rId79" Type="http://schemas.openxmlformats.org/officeDocument/2006/relationships/oleObject" Target="embeddings/oleObject39.bin"/><Relationship Id="rId78" Type="http://schemas.openxmlformats.org/officeDocument/2006/relationships/oleObject" Target="embeddings/oleObject38.bin"/><Relationship Id="rId77" Type="http://schemas.openxmlformats.org/officeDocument/2006/relationships/oleObject" Target="embeddings/oleObject37.bin"/><Relationship Id="rId76" Type="http://schemas.openxmlformats.org/officeDocument/2006/relationships/oleObject" Target="embeddings/oleObject36.bin"/><Relationship Id="rId75" Type="http://schemas.openxmlformats.org/officeDocument/2006/relationships/oleObject" Target="embeddings/oleObject35.bin"/><Relationship Id="rId74" Type="http://schemas.openxmlformats.org/officeDocument/2006/relationships/oleObject" Target="embeddings/oleObject34.bin"/><Relationship Id="rId73" Type="http://schemas.openxmlformats.org/officeDocument/2006/relationships/oleObject" Target="embeddings/oleObject33.bin"/><Relationship Id="rId72" Type="http://schemas.openxmlformats.org/officeDocument/2006/relationships/oleObject" Target="embeddings/oleObject32.bin"/><Relationship Id="rId71" Type="http://schemas.openxmlformats.org/officeDocument/2006/relationships/oleObject" Target="embeddings/oleObject31.bin"/><Relationship Id="rId70" Type="http://schemas.openxmlformats.org/officeDocument/2006/relationships/oleObject" Target="embeddings/oleObject30.bin"/><Relationship Id="rId7" Type="http://schemas.openxmlformats.org/officeDocument/2006/relationships/footer" Target="footer2.xml"/><Relationship Id="rId69" Type="http://schemas.openxmlformats.org/officeDocument/2006/relationships/oleObject" Target="embeddings/oleObject29.bin"/><Relationship Id="rId68" Type="http://schemas.openxmlformats.org/officeDocument/2006/relationships/oleObject" Target="embeddings/oleObject28.bin"/><Relationship Id="rId67" Type="http://schemas.openxmlformats.org/officeDocument/2006/relationships/oleObject" Target="embeddings/oleObject27.bin"/><Relationship Id="rId66" Type="http://schemas.openxmlformats.org/officeDocument/2006/relationships/oleObject" Target="embeddings/oleObject26.bin"/><Relationship Id="rId65" Type="http://schemas.openxmlformats.org/officeDocument/2006/relationships/oleObject" Target="embeddings/oleObject25.bin"/><Relationship Id="rId64" Type="http://schemas.openxmlformats.org/officeDocument/2006/relationships/oleObject" Target="embeddings/oleObject24.bin"/><Relationship Id="rId63" Type="http://schemas.openxmlformats.org/officeDocument/2006/relationships/oleObject" Target="embeddings/oleObject23.bin"/><Relationship Id="rId62" Type="http://schemas.openxmlformats.org/officeDocument/2006/relationships/image" Target="media/image31.png"/><Relationship Id="rId61" Type="http://schemas.openxmlformats.org/officeDocument/2006/relationships/image" Target="media/image30.png"/><Relationship Id="rId60" Type="http://schemas.openxmlformats.org/officeDocument/2006/relationships/image" Target="media/image29.wmf"/><Relationship Id="rId6" Type="http://schemas.openxmlformats.org/officeDocument/2006/relationships/footer" Target="footer1.xml"/><Relationship Id="rId59" Type="http://schemas.openxmlformats.org/officeDocument/2006/relationships/oleObject" Target="embeddings/oleObject22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1.bin"/><Relationship Id="rId56" Type="http://schemas.openxmlformats.org/officeDocument/2006/relationships/oleObject" Target="embeddings/oleObject20.bin"/><Relationship Id="rId55" Type="http://schemas.openxmlformats.org/officeDocument/2006/relationships/image" Target="media/image27.wmf"/><Relationship Id="rId54" Type="http://schemas.openxmlformats.org/officeDocument/2006/relationships/oleObject" Target="embeddings/oleObject19.bin"/><Relationship Id="rId53" Type="http://schemas.openxmlformats.org/officeDocument/2006/relationships/image" Target="media/image26.wmf"/><Relationship Id="rId52" Type="http://schemas.openxmlformats.org/officeDocument/2006/relationships/oleObject" Target="embeddings/oleObject18.bin"/><Relationship Id="rId51" Type="http://schemas.openxmlformats.org/officeDocument/2006/relationships/oleObject" Target="embeddings/oleObject17.bin"/><Relationship Id="rId50" Type="http://schemas.openxmlformats.org/officeDocument/2006/relationships/image" Target="media/image25.wmf"/><Relationship Id="rId5" Type="http://schemas.openxmlformats.org/officeDocument/2006/relationships/header" Target="header3.xml"/><Relationship Id="rId49" Type="http://schemas.openxmlformats.org/officeDocument/2006/relationships/oleObject" Target="embeddings/oleObject16.bin"/><Relationship Id="rId48" Type="http://schemas.openxmlformats.org/officeDocument/2006/relationships/image" Target="media/image24.wmf"/><Relationship Id="rId47" Type="http://schemas.openxmlformats.org/officeDocument/2006/relationships/oleObject" Target="embeddings/oleObject15.bin"/><Relationship Id="rId46" Type="http://schemas.openxmlformats.org/officeDocument/2006/relationships/image" Target="media/image23.png"/><Relationship Id="rId45" Type="http://schemas.openxmlformats.org/officeDocument/2006/relationships/image" Target="media/image22.wmf"/><Relationship Id="rId44" Type="http://schemas.openxmlformats.org/officeDocument/2006/relationships/oleObject" Target="embeddings/oleObject14.bin"/><Relationship Id="rId43" Type="http://schemas.openxmlformats.org/officeDocument/2006/relationships/image" Target="media/image21.wmf"/><Relationship Id="rId42" Type="http://schemas.openxmlformats.org/officeDocument/2006/relationships/oleObject" Target="embeddings/oleObject13.bin"/><Relationship Id="rId41" Type="http://schemas.openxmlformats.org/officeDocument/2006/relationships/image" Target="media/image20.wmf"/><Relationship Id="rId40" Type="http://schemas.openxmlformats.org/officeDocument/2006/relationships/oleObject" Target="embeddings/oleObject12.bin"/><Relationship Id="rId4" Type="http://schemas.openxmlformats.org/officeDocument/2006/relationships/header" Target="header2.xml"/><Relationship Id="rId39" Type="http://schemas.openxmlformats.org/officeDocument/2006/relationships/image" Target="media/image19.png"/><Relationship Id="rId38" Type="http://schemas.openxmlformats.org/officeDocument/2006/relationships/image" Target="media/image18.wmf"/><Relationship Id="rId37" Type="http://schemas.openxmlformats.org/officeDocument/2006/relationships/image" Target="media/image17.wmf"/><Relationship Id="rId36" Type="http://schemas.openxmlformats.org/officeDocument/2006/relationships/oleObject" Target="embeddings/oleObject11.bin"/><Relationship Id="rId35" Type="http://schemas.openxmlformats.org/officeDocument/2006/relationships/oleObject" Target="embeddings/oleObject10.bin"/><Relationship Id="rId34" Type="http://schemas.openxmlformats.org/officeDocument/2006/relationships/image" Target="media/image16.wmf"/><Relationship Id="rId33" Type="http://schemas.openxmlformats.org/officeDocument/2006/relationships/oleObject" Target="embeddings/oleObject9.bin"/><Relationship Id="rId32" Type="http://schemas.openxmlformats.org/officeDocument/2006/relationships/image" Target="media/image15.wmf"/><Relationship Id="rId31" Type="http://schemas.openxmlformats.org/officeDocument/2006/relationships/oleObject" Target="embeddings/oleObject8.bin"/><Relationship Id="rId30" Type="http://schemas.openxmlformats.org/officeDocument/2006/relationships/image" Target="media/image14.wmf"/><Relationship Id="rId29" Type="http://schemas.openxmlformats.org/officeDocument/2006/relationships/oleObject" Target="embeddings/oleObject7.bin"/><Relationship Id="rId28" Type="http://schemas.openxmlformats.org/officeDocument/2006/relationships/image" Target="media/image13.wmf"/><Relationship Id="rId27" Type="http://schemas.openxmlformats.org/officeDocument/2006/relationships/oleObject" Target="embeddings/oleObject6.bin"/><Relationship Id="rId26" Type="http://schemas.openxmlformats.org/officeDocument/2006/relationships/image" Target="media/image12.png"/><Relationship Id="rId25" Type="http://schemas.openxmlformats.org/officeDocument/2006/relationships/image" Target="media/image11.wmf"/><Relationship Id="rId24" Type="http://schemas.openxmlformats.org/officeDocument/2006/relationships/oleObject" Target="embeddings/oleObject5.bin"/><Relationship Id="rId23" Type="http://schemas.openxmlformats.org/officeDocument/2006/relationships/image" Target="media/image10.wmf"/><Relationship Id="rId22" Type="http://schemas.openxmlformats.org/officeDocument/2006/relationships/oleObject" Target="embeddings/oleObject4.bin"/><Relationship Id="rId21" Type="http://schemas.openxmlformats.org/officeDocument/2006/relationships/image" Target="media/image9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2.bin"/><Relationship Id="rId17" Type="http://schemas.openxmlformats.org/officeDocument/2006/relationships/image" Target="media/image7.png"/><Relationship Id="rId16" Type="http://schemas.openxmlformats.org/officeDocument/2006/relationships/image" Target="media/image6.wmf"/><Relationship Id="rId15" Type="http://schemas.openxmlformats.org/officeDocument/2006/relationships/oleObject" Target="embeddings/oleObject1.bin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3610</Words>
  <Characters>3934</Characters>
  <Lines>0</Lines>
  <Paragraphs>0</Paragraphs>
  <TotalTime>5</TotalTime>
  <ScaleCrop>false</ScaleCrop>
  <LinksUpToDate>false</LinksUpToDate>
  <CharactersWithSpaces>4059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2025-04-12T22:03:54Z</dcterms:created>
  <dc:creator/>
  <dc:description/>
  <cp:lastModifiedBy>夜曲</cp:lastModifiedBy>
  <dcterms:modified xsi:type="dcterms:W3CDTF">2024-07-19T01:42:02Z</dcterms:modified>
  <cp:revision>1</cp:revision>
  <cp:category/>
  <cp:contentStatus/>
  <dc:identifier/>
  <cp:keywords/>
  <dc:language/>
  <dc:subject/>
  <dc:titl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060AA0D9284E4A29956D9FEA4037C4B2_12</vt:lpwstr>
  </property>
</Properties>
</file>