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jpg" ContentType="image/jpeg"/>
  <Override PartName="/word/media/rId13.jpg" ContentType="image/jpeg"/>
  <Override PartName="/word/media/rId16.jpg" ContentType="image/jpeg"/>
  <Override PartName="/word/media/rId19.jpg" ContentType="image/jpeg"/>
  <Override PartName="/word/media/rId22.jpg" ContentType="image/jpeg"/>
  <Override PartName="/word/media/rId25.jpg" ContentType="image/jpeg"/>
  <Override PartName="/word/media/rId28.jpg" ContentType="image/jpeg"/>
  <Override PartName="/word/media/rId31.jpg" ContentType="image/jpeg"/>
  <Override PartName="/word/media/rId34.jpg" ContentType="image/jpeg"/>
  <Override PartName="/word/media/rId37.jpg" ContentType="image/jpeg"/>
  <Override PartName="/word/media/rId40.jpg" ContentType="image/jpeg"/>
  <Override PartName="/word/media/rId43.jpg" ContentType="image/jpeg"/>
  <Override PartName="/word/media/rId46.jpg" ContentType="image/jpeg"/>
  <Override PartName="/word/media/rId49.jpg" ContentType="image/jpeg"/>
  <Override PartName="/word/media/rId52.jpg" ContentType="image/jpeg"/>
  <Override PartName="/word/media/rId55.jpg" ContentType="image/jpeg"/>
  <Override PartName="/word/media/rId58.jpg" ContentType="image/jpeg"/>
  <Override PartName="/word/media/rId61.jpg" ContentType="image/jpeg"/>
  <Override PartName="/word/media/rId64.jpg" ContentType="image/jpeg"/>
  <Override PartName="/word/media/rId68.jpg" ContentType="image/jpeg"/>
  <Override PartName="/word/media/rId71.jpg" ContentType="image/jpeg"/>
  <Override PartName="/word/media/rId75.jpg" ContentType="image/jpeg"/>
  <Override PartName="/word/media/rId78.jpg" ContentType="image/jpeg"/>
  <Override PartName="/word/media/rId81.jpg" ContentType="image/jpeg"/>
  <Override PartName="/word/media/rId84.jpg" ContentType="image/jpeg"/>
  <Override PartName="/word/media/rId87.jpg" ContentType="image/jpeg"/>
  <Override PartName="/word/media/rId90.jpg" ContentType="image/jpeg"/>
  <Override PartName="/word/media/rId94.jpg" ContentType="image/jpeg"/>
  <Override PartName="/word/media/rId97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海南省-2024年初中毕业生学业水平考试"/>
    <w:p>
      <w:pPr>
        <w:pStyle w:val="Heading1"/>
      </w:pPr>
      <w:r>
        <w:rPr>
          <w:rFonts w:hint="eastAsia"/>
        </w:rPr>
        <w:t xml:space="preserve">海南省</w:t>
      </w:r>
      <w:r>
        <w:t xml:space="preserve"> </w:t>
      </w:r>
      <w:r>
        <w:rPr>
          <w:rFonts w:hint="eastAsia"/>
        </w:rPr>
        <w:t xml:space="preserve">2024年初中毕业生学业水平考试</w:t>
      </w:r>
    </w:p>
    <w:bookmarkEnd w:id="9"/>
    <w:bookmarkStart w:id="101" w:name="物理科试题"/>
    <w:p>
      <w:pPr>
        <w:pStyle w:val="Heading1"/>
      </w:pPr>
      <w:r>
        <w:rPr>
          <w:rFonts w:hint="eastAsia"/>
        </w:rPr>
        <w:t xml:space="preserve">物理科试题</w:t>
      </w:r>
    </w:p>
    <w:bookmarkStart w:id="67" w:name="一选择题本大题有-10小题每小题只有一个正确选项每小题-3分共-30分"/>
    <w:p>
      <w:pPr>
        <w:pStyle w:val="Heading2"/>
      </w:pPr>
      <w:r>
        <w:rPr>
          <w:rFonts w:hint="eastAsia"/>
        </w:rPr>
        <w:t xml:space="preserve">一、选择题（本大题有</w:t>
      </w:r>
      <w:r>
        <w:t xml:space="preserve"> </w:t>
      </w:r>
      <w:r>
        <w:rPr>
          <w:rFonts w:hint="eastAsia"/>
        </w:rPr>
        <w:t xml:space="preserve">10小题，每小题只有一个正确选项，每小题</w:t>
      </w:r>
      <w:r>
        <w:t xml:space="preserve"> </w:t>
      </w:r>
      <w:r>
        <w:rPr>
          <w:rFonts w:hint="eastAsia"/>
        </w:rPr>
        <w:t xml:space="preserve">3分，共</w:t>
      </w:r>
      <w:r>
        <w:t xml:space="preserve"> </w:t>
      </w:r>
      <w:r>
        <w:rPr>
          <w:rFonts w:hint="eastAsia"/>
        </w:rPr>
        <w:t xml:space="preserve">30分）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保护环境，人人有责。为防止噪声干扰，中考考场附近禁止鸣笛，表示“禁止鸣笛的标志是（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489200" cy="2413000"/>
            <wp:effectExtent b="0" l="0" r="0" t="0"/>
            <wp:docPr descr="" title="" id="11" name="Picture"/>
            <a:graphic>
              <a:graphicData uri="http://schemas.openxmlformats.org/drawingml/2006/picture">
                <pic:pic>
                  <pic:nvPicPr>
                    <pic:cNvPr descr="01.jp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2552700" cy="2514600"/>
            <wp:effectExtent b="0" l="0" r="0" t="0"/>
            <wp:docPr descr="" title="" id="14" name="Picture"/>
            <a:graphic>
              <a:graphicData uri="http://schemas.openxmlformats.org/drawingml/2006/picture">
                <pic:pic>
                  <pic:nvPicPr>
                    <pic:cNvPr descr="02.jp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2514600" cy="2374900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03.jp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2552700" cy="2438400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04.jp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端午赛龙舟，请估测龙舟最接近的长度是（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3502741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05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02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10mm B. 10cm C. 10m D. 10km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下列物体测量操作正确的是（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2106786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0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067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1104900" cy="2159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07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测量水温</w:t>
      </w:r>
    </w:p>
    <w:p>
      <w:pPr>
        <w:pStyle w:val="FirstParagraph"/>
      </w:pPr>
      <w:r>
        <w:drawing>
          <wp:inline>
            <wp:extent cx="3784600" cy="18034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08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测量木块质量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铁杵磨成针，请问一根针相对于一根铁，不变的是（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A．形状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B．质量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C．体积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D．密度</w:t>
            </w:r>
          </w:p>
        </w:tc>
      </w:tr>
    </w:tbl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说明流体中流速大的地方压强小的原理是（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102100" cy="21971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09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将气球按压在钉板上，气球没有破裂</w:t>
      </w:r>
    </w:p>
    <w:p>
      <w:pPr>
        <w:pStyle w:val="FirstParagraph"/>
      </w:pPr>
      <w:r>
        <w:drawing>
          <wp:inline>
            <wp:extent cx="1460500" cy="24511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10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3035300" cy="34671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11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向气球中间吹气，两球靠拢</w:t>
      </w:r>
    </w:p>
    <w:p>
      <w:pPr>
        <w:pStyle w:val="FirstParagraph"/>
      </w:pPr>
      <w:r>
        <w:drawing>
          <wp:inline>
            <wp:extent cx="2311400" cy="23114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12.jp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将两个被毛织品摩擦过的气球靠近，两球相互弹开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电子计数器测量原理是通过切割磁感线产生变化的电流计数，下列设备与计数器工作原理相同的是（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A．柴油机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B．电动机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C．汽油机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D．发电机</w:t>
            </w:r>
          </w:p>
        </w:tc>
      </w:tr>
    </w:tbl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用塑料袋套在绿叶上并扎紧袋口，过一段时间后，塑料袋的内表面就会出现一层水珠。水珠形成发生的物态变化是（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A．液化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B．汽化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C．熔化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D．凝固</w:t>
            </w:r>
          </w:p>
        </w:tc>
      </w:tr>
    </w:tbl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如图是通电螺线管磁场特点的实验装置。下列操作能改变螺线管两端磁极的是（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451100" cy="19558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13.jp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移动滑动变阻器滑片</w:t>
      </w:r>
      <w:r>
        <w:t xml:space="preserve"> B. </w:t>
      </w:r>
      <w:r>
        <w:rPr>
          <w:rFonts w:hint="eastAsia"/>
        </w:rPr>
        <w:t xml:space="preserve">对调电源正负极C.</w:t>
      </w:r>
      <w:r>
        <w:t xml:space="preserve"> </w:t>
      </w:r>
      <w:r>
        <w:rPr>
          <w:rFonts w:hint="eastAsia"/>
        </w:rPr>
        <w:t xml:space="preserve">改变螺线管线圈匝数</w:t>
      </w:r>
      <w:r>
        <w:t xml:space="preserve"> D. </w:t>
      </w:r>
      <w:r>
        <w:rPr>
          <w:rFonts w:hint="eastAsia"/>
        </w:rPr>
        <w:t xml:space="preserve">在螺线管中加铁芯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用起子开瓶盖，下列杠杆能正确解释这现象的是（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111500" cy="27305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14.jp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60900" cy="30353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15.jp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3035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4737100" cy="30099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16.jp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4660900" cy="48133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17.jp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481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4775200" cy="35433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18.jp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某同学想把两盏</w:t>
      </w:r>
      <w:r>
        <w:t xml:space="preserve"> </w:t>
      </w:r>
      <m:oMath>
        <m:sSup>
          <m:e>
            <m:r>
              <m:t>​</m:t>
            </m:r>
          </m:e>
          <m:sup>
            <m:r>
              <m:t>4</m:t>
            </m:r>
          </m:sup>
        </m:sSup>
        <m:r>
          <m:t>2</m:t>
        </m:r>
        <m:r>
          <m:t>2</m:t>
        </m:r>
        <m:r>
          <m:t>0</m:t>
        </m:r>
        <m:r>
          <m:rPr>
            <m:sty m:val="p"/>
          </m:rPr>
          <m:t>V</m:t>
        </m:r>
        <m:r>
          <m:t> </m:t>
        </m:r>
        <m:r>
          <m:t>6</m:t>
        </m:r>
        <m:r>
          <m:t>0</m:t>
        </m:r>
        <m:sSup>
          <m:e>
            <m:r>
              <m:rPr>
                <m:sty m:val="p"/>
              </m:rPr>
              <m:t>W</m:t>
            </m:r>
          </m:e>
          <m:sup>
            <m:r>
              <m:rPr>
                <m:sty m:val="p"/>
              </m:rPr>
              <m:t>′</m:t>
            </m:r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rPr>
          <w:rFonts w:hint="eastAsia"/>
        </w:rPr>
        <w:t xml:space="preserve">的电灯和一个插座接入家庭电路中，他设计的电路图如图所示，若闭合开关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，下列现象会出现的是（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813300" cy="34417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19.jp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344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两盏灯同时烧坏</w:t>
      </w:r>
      <w:r>
        <w:t xml:space="preserve"> B. </w:t>
      </w:r>
      <w:r>
        <w:rPr>
          <w:rFonts w:hint="eastAsia"/>
        </w:rPr>
        <w:t xml:space="preserve">两盏灯正常发光C.</w:t>
      </w:r>
      <w:r>
        <w:t xml:space="preserve"> </w:t>
      </w:r>
      <w:r>
        <w:rPr>
          <w:rFonts w:hint="eastAsia"/>
        </w:rPr>
        <w:t xml:space="preserve">只有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正常发光</w:t>
      </w:r>
      <w:r>
        <w:t xml:space="preserve"> D. </w:t>
      </w:r>
      <w:r>
        <w:rPr>
          <w:rFonts w:hint="eastAsia"/>
        </w:rPr>
        <w:t xml:space="preserve">在插座上插上一盏“220V</w:t>
      </w:r>
      <w:r>
        <w:t xml:space="preserve"> </w:t>
      </w:r>
      <w:r>
        <w:rPr>
          <w:rFonts w:hint="eastAsia"/>
        </w:rPr>
        <w:t xml:space="preserve">30W”的台灯，台灯</w:t>
      </w:r>
    </w:p>
    <w:p>
      <w:pPr>
        <w:pStyle w:val="BodyText"/>
      </w:pPr>
      <w:r>
        <w:rPr>
          <w:rFonts w:hint="eastAsia"/>
        </w:rPr>
        <w:t xml:space="preserve">能正常发光</w:t>
      </w:r>
    </w:p>
    <w:bookmarkEnd w:id="67"/>
    <w:bookmarkStart w:id="74" w:name="二填空题本大题有-7小题每小题-4分共-28分"/>
    <w:p>
      <w:pPr>
        <w:pStyle w:val="Heading2"/>
      </w:pPr>
      <w:r>
        <w:rPr>
          <w:rFonts w:hint="eastAsia"/>
        </w:rPr>
        <w:t xml:space="preserve">二、填空题（本大题有</w:t>
      </w:r>
      <w:r>
        <w:t xml:space="preserve"> </w:t>
      </w:r>
      <w:r>
        <w:rPr>
          <w:rFonts w:hint="eastAsia"/>
        </w:rPr>
        <w:t xml:space="preserve">7小题，每小题</w:t>
      </w:r>
      <w:r>
        <w:t xml:space="preserve"> </w:t>
      </w:r>
      <w:r>
        <w:rPr>
          <w:rFonts w:hint="eastAsia"/>
        </w:rPr>
        <w:t xml:space="preserve">4分，共</w:t>
      </w:r>
      <w:r>
        <w:t xml:space="preserve"> </w:t>
      </w:r>
      <w:r>
        <w:rPr>
          <w:rFonts w:hint="eastAsia"/>
        </w:rPr>
        <w:t xml:space="preserve">28分）</w:t>
      </w:r>
    </w:p>
    <w:p>
      <w:pPr>
        <w:numPr>
          <w:ilvl w:val="0"/>
          <w:numId w:val="1025"/>
        </w:numPr>
      </w:pPr>
      <w:r>
        <w:rPr>
          <w:rFonts w:hint="eastAsia"/>
        </w:rPr>
        <w:t xml:space="preserve">饱满的稻谷将稻秆压弯了说明力可以改变物体的</w:t>
      </w:r>
      <w:r>
        <w:t xml:space="preserve"> </w:t>
      </w:r>
      <w:r>
        <w:rPr>
          <w:rFonts w:hint="eastAsia"/>
        </w:rPr>
        <w:t xml:space="preserve">（选填“运动状态”或“形状”）；我们能闻到稻谷清香的气息是因为分子总在</w:t>
      </w:r>
      <w:r>
        <w:t xml:space="preserve"> C</w:t>
      </w:r>
    </w:p>
    <w:p>
      <w:pPr>
        <w:numPr>
          <w:ilvl w:val="0"/>
          <w:numId w:val="1025"/>
        </w:numPr>
      </w:pPr>
      <w:r>
        <w:rPr>
          <w:rFonts w:hint="eastAsia"/>
        </w:rPr>
        <w:t xml:space="preserve">收割机以3m/s的速度在田地里匀速直线行驶</w:t>
      </w:r>
      <w:r>
        <w:t xml:space="preserve"> </w:t>
      </w:r>
      <w:r>
        <w:rPr>
          <w:rFonts w:hint="eastAsia"/>
        </w:rPr>
        <w:t xml:space="preserve">720m，所用时间是</w:t>
      </w:r>
      <w:r>
        <w:t xml:space="preserve"> </w:t>
      </w:r>
      <w:r>
        <w:rPr>
          <w:rFonts w:hint="eastAsia"/>
        </w:rPr>
        <w:t xml:space="preserve">s；黄澄澄的稻谷颜色是由它</w:t>
      </w:r>
      <w:r>
        <w:t xml:space="preserve"> </w:t>
      </w:r>
      <w:r>
        <w:rPr>
          <w:rFonts w:hint="eastAsia"/>
        </w:rPr>
        <w:t xml:space="preserve">（选填“反射”或“透过”）的色光决定的。</w:t>
      </w:r>
    </w:p>
    <w:p>
      <w:pPr>
        <w:numPr>
          <w:ilvl w:val="0"/>
          <w:numId w:val="1025"/>
        </w:numPr>
      </w:pPr>
      <w:r>
        <w:rPr>
          <w:rFonts w:hint="eastAsia"/>
        </w:rPr>
        <w:t xml:space="preserve">火箭用液态气作为燃料，因为液态氢具有较高的</w:t>
      </w:r>
      <w:r>
        <w:t xml:space="preserve"> </w:t>
      </w:r>
      <w:r>
        <w:rPr>
          <w:rFonts w:hint="eastAsia"/>
        </w:rPr>
        <w:t xml:space="preserve">（选填“热值”或“比热容”）；火箭升空过程中，燃料燃烧将</w:t>
      </w:r>
      <w:r>
        <w:t xml:space="preserve"> </w:t>
      </w:r>
      <w:r>
        <w:rPr>
          <w:rFonts w:hint="eastAsia"/>
        </w:rPr>
        <w:t xml:space="preserve">能转化为内能。</w:t>
      </w:r>
    </w:p>
    <w:p>
      <w:pPr>
        <w:numPr>
          <w:ilvl w:val="0"/>
          <w:numId w:val="1025"/>
        </w:numPr>
      </w:pPr>
      <w:r>
        <w:rPr>
          <w:rFonts w:hint="eastAsia"/>
        </w:rPr>
        <w:t xml:space="preserve">火箭搭载探测器加速升空过程中，探测器</w:t>
      </w:r>
      <w:r>
        <w:t xml:space="preserve"> </w:t>
      </w:r>
      <w:r>
        <w:rPr>
          <w:rFonts w:hint="eastAsia"/>
        </w:rPr>
        <w:t xml:space="preserve">动能</w:t>
      </w:r>
      <w:r>
        <w:t xml:space="preserve"> </w:t>
      </w:r>
      <w:r>
        <w:rPr>
          <w:rFonts w:hint="eastAsia"/>
        </w:rPr>
        <w:t xml:space="preserve">_，重力势能</w:t>
      </w:r>
      <w:r>
        <w:t xml:space="preserve"> </w:t>
      </w:r>
      <w:r>
        <w:rPr>
          <w:rFonts w:hint="eastAsia"/>
        </w:rPr>
        <w:t xml:space="preserve">（选填“变大”“不变”或“变小”）。</w:t>
      </w:r>
    </w:p>
    <w:p>
      <w:pPr>
        <w:numPr>
          <w:ilvl w:val="0"/>
          <w:numId w:val="1025"/>
        </w:numPr>
      </w:pPr>
      <w:r>
        <w:rPr>
          <w:rFonts w:hint="eastAsia"/>
        </w:rPr>
        <w:t xml:space="preserve">升空后，探测器与火箭成功分离，进入预定轨道，此过程探测器相对于火箭是</w:t>
      </w:r>
      <w:r>
        <w:t xml:space="preserve"> </w:t>
      </w:r>
      <w:r>
        <w:rPr>
          <w:rFonts w:hint="eastAsia"/>
        </w:rPr>
        <w:t xml:space="preserve">（选填“静止”或“运动”）的；“鹊桥二号”是通过</w:t>
      </w:r>
      <w:r>
        <w:t xml:space="preserve"> </w:t>
      </w:r>
      <w:r>
        <w:rPr>
          <w:rFonts w:hint="eastAsia"/>
        </w:rPr>
        <w:t xml:space="preserve">传递信息的（选填“电磁波”或“超声波”）。</w:t>
      </w:r>
    </w:p>
    <w:p>
      <w:pPr>
        <w:numPr>
          <w:ilvl w:val="0"/>
          <w:numId w:val="1025"/>
        </w:numPr>
      </w:pPr>
      <w:r>
        <w:rPr>
          <w:rFonts w:hint="eastAsia"/>
        </w:rPr>
        <w:t xml:space="preserve">用弹簧测力计悬挂一个实心柱体，将它浸入水中静止时，其上表面恰好与水面相平。此时弹簧测力计的</w:t>
      </w:r>
      <w:r>
        <w:t xml:space="preserve"> </w:t>
      </w:r>
      <w:r>
        <w:rPr>
          <w:rFonts w:hint="eastAsia"/>
        </w:rPr>
        <w:t xml:space="preserve">的示数为</w:t>
      </w:r>
      <w:r>
        <w:t xml:space="preserve"> </w:t>
      </w:r>
      <w:r>
        <w:rPr>
          <w:rFonts w:hint="eastAsia"/>
        </w:rPr>
        <w:t xml:space="preserve">3N，柱体下表面受到水的压力为</w:t>
      </w:r>
      <w:r>
        <w:t xml:space="preserve"> </w:t>
      </w:r>
      <w:r>
        <w:rPr>
          <w:rFonts w:hint="eastAsia"/>
        </w:rPr>
        <w:t xml:space="preserve">2N，则柱体受到的浮力为</w:t>
      </w:r>
      <w:r>
        <w:t xml:space="preserve"> </w:t>
      </w:r>
      <w:r>
        <w:rPr>
          <w:rFonts w:hint="eastAsia"/>
        </w:rPr>
        <w:t xml:space="preserve">N，其密度是</w:t>
      </w:r>
    </w:p>
    <w:p>
      <w:pPr>
        <w:pStyle w:val="FirstParagraph"/>
      </w:pPr>
      <m:oMath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rPr>
                <m:sty m:val="p"/>
              </m:rPr>
              <m:t>3</m:t>
            </m:r>
          </m:sup>
        </m:sSup>
        <m:r>
          <m:rPr>
            <m:sty m:val="p"/>
          </m:rPr>
          <m:t>∘</m:t>
        </m:r>
        <m:r>
          <m:t> </m:t>
        </m:r>
        <m:r>
          <m:rPr>
            <m:sty m:val="p"/>
          </m:rPr>
          <m:t>(</m:t>
        </m:r>
        <m:sSub>
          <m:e>
            <m:r>
              <m:t>ρ</m:t>
            </m:r>
          </m:e>
          <m:sub>
            <m:r>
              <m:rPr>
                <m:scr m:val="script"/>
                <m:sty m:val="p"/>
              </m:rPr>
              <m:t>H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rPr>
                <m:sty m:val="p"/>
              </m:rPr>
              <m:t>3</m:t>
            </m:r>
          </m:sup>
        </m:sSup>
        <m:r>
          <m:rPr>
            <m:sty m:val="p"/>
          </m:rPr>
          <m:t>,</m:t>
        </m:r>
        <m:r>
          <m:t> </m:t>
        </m:r>
        <m:r>
          <m:t>g</m:t>
        </m:r>
        <m:r>
          <m:rPr>
            <m:sty m:val="p"/>
          </m:rPr>
          <m:t>=</m:t>
        </m:r>
        <m:r>
          <m:t>1</m:t>
        </m:r>
        <m:r>
          <m:t>0</m:t>
        </m:r>
        <m:r>
          <m:rPr>
            <m:sty m:val="p"/>
          </m:rPr>
          <m:t>N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t> </m:t>
        </m:r>
        <m:r>
          <m:rPr>
            <m:sty m:val="p"/>
          </m:rPr>
          <m:t>)</m:t>
        </m:r>
      </m:oMath>
    </w:p>
    <w:p>
      <w:pPr>
        <w:pStyle w:val="BodyText"/>
      </w:pPr>
      <w:r>
        <w:drawing>
          <wp:inline>
            <wp:extent cx="2260600" cy="44958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20.jp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如图所示电路中，电源两端电压恒为6V，小灯泡L标有“4V</w:t>
      </w:r>
      <w:r>
        <w:t xml:space="preserve"> </w:t>
      </w:r>
      <w:r>
        <w:rPr>
          <w:rFonts w:hint="eastAsia"/>
        </w:rPr>
        <w:t xml:space="preserve">2W”，滑动变阻器R标有“20Ω1.5A”，电流表量程为0~0.6A，电压表量程为0~3V，电路工作时不考虑灯丝电阻变化，并保证电路安全，闭合开关</w:t>
      </w:r>
      <w:r>
        <w:t xml:space="preserve"> </w:t>
      </w:r>
      <w:r>
        <w:rPr>
          <w:rFonts w:hint="eastAsia"/>
        </w:rPr>
        <w:t xml:space="preserve">S，滑片P向左滑动时，电压表示数</w:t>
      </w:r>
      <w:r>
        <w:t xml:space="preserve"> </w:t>
      </w:r>
      <w:r>
        <w:rPr>
          <w:rFonts w:hint="eastAsia"/>
        </w:rPr>
        <w:t xml:space="preserve">（选填“变大”“变小”或“不变”）；滑动变阻器接入电路的阻值范围为</w:t>
      </w:r>
      <w:r>
        <w:t xml:space="preserve"> _Ω。</w:t>
      </w:r>
    </w:p>
    <w:p>
      <w:pPr>
        <w:pStyle w:val="FirstParagraph"/>
      </w:pPr>
      <w:r>
        <w:drawing>
          <wp:inline>
            <wp:extent cx="4318000" cy="31115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21.jp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4"/>
    <w:bookmarkStart w:id="93" w:name="X93609aaac7d8c26b07622d942c13b77676e2388"/>
    <w:p>
      <w:pPr>
        <w:pStyle w:val="Heading2"/>
      </w:pPr>
      <w:r>
        <w:rPr>
          <w:rFonts w:hint="eastAsia"/>
        </w:rPr>
        <w:t xml:space="preserve">三、作图和实验题（第</w:t>
      </w:r>
      <w:r>
        <w:t xml:space="preserve"> </w:t>
      </w:r>
      <w:r>
        <w:rPr>
          <w:rFonts w:hint="eastAsia"/>
        </w:rPr>
        <w:t xml:space="preserve">18题</w:t>
      </w:r>
      <w:r>
        <w:t xml:space="preserve"> </w:t>
      </w:r>
      <w:r>
        <w:rPr>
          <w:rFonts w:hint="eastAsia"/>
        </w:rPr>
        <w:t xml:space="preserve">4分，第</w:t>
      </w:r>
      <w:r>
        <w:t xml:space="preserve"> </w:t>
      </w:r>
      <w:r>
        <w:rPr>
          <w:rFonts w:hint="eastAsia"/>
        </w:rPr>
        <w:t xml:space="preserve">19题6分，第</w:t>
      </w:r>
      <w:r>
        <w:t xml:space="preserve"> </w:t>
      </w:r>
      <w:r>
        <w:rPr>
          <w:rFonts w:hint="eastAsia"/>
        </w:rPr>
        <w:t xml:space="preserve">20题</w:t>
      </w:r>
      <w:r>
        <w:t xml:space="preserve"> </w:t>
      </w:r>
      <w:r>
        <w:rPr>
          <w:rFonts w:hint="eastAsia"/>
        </w:rPr>
        <w:t xml:space="preserve">10分，共</w:t>
      </w:r>
      <w:r>
        <w:t xml:space="preserve"> </w:t>
      </w:r>
      <w:r>
        <w:rPr>
          <w:rFonts w:hint="eastAsia"/>
        </w:rPr>
        <w:t xml:space="preserve">20分），按照要求作图（请用作图工具规范作图）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根据要求规范作图。</w:t>
      </w:r>
    </w:p>
    <w:p>
      <w:pPr>
        <w:pStyle w:val="FirstParagraph"/>
      </w:pPr>
      <w:r>
        <w:rPr>
          <w:rFonts w:hint="eastAsia"/>
        </w:rPr>
        <w:t xml:space="preserve">（1）请在图中画出光线OB对应的入射光线</w:t>
      </w:r>
      <w:r>
        <w:t xml:space="preserve"> </w:t>
      </w:r>
      <m:oMath>
        <m:r>
          <m:t>A</m:t>
        </m:r>
        <m:r>
          <m:t>O</m:t>
        </m:r>
        <m:r>
          <m:rPr>
            <m:sty m:val="p"/>
          </m:rPr>
          <m:t>;</m:t>
        </m:r>
      </m:oMath>
    </w:p>
    <w:p>
      <w:pPr>
        <w:pStyle w:val="BodyText"/>
      </w:pPr>
      <w:r>
        <w:drawing>
          <wp:inline>
            <wp:extent cx="5334000" cy="3165092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22.jp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65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（2）如图所示，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cr m:val="fraktur"/>
                <m:sty m:val="p"/>
              </m:rPr>
              <m:t>l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串联，用电压表测量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cr m:val="fraktur"/>
                <m:sty m:val="p"/>
              </m:rPr>
              <m:t>l</m:t>
            </m:r>
          </m:sub>
        </m:sSub>
      </m:oMath>
      <w:r>
        <w:t xml:space="preserve"> </w:t>
      </w:r>
      <w:r>
        <w:rPr>
          <w:rFonts w:hint="eastAsia"/>
        </w:rPr>
        <w:t xml:space="preserve">两端的电压，请将电路图补充完整。</w:t>
      </w:r>
    </w:p>
    <w:p>
      <w:pPr>
        <w:pStyle w:val="BodyText"/>
      </w:pPr>
      <w:r>
        <w:drawing>
          <wp:inline>
            <wp:extent cx="3746500" cy="2971800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23.jp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小海发现，他站在齐胸深的水中时感觉胸口有压迫感，爱动脑筋的他产生了疑问：液体压强究竟与哪些因素有关呢？他猜想：液体的压强与液体的多少有关。为验证猜想，他用U形管压强计进行探究。</w:t>
      </w:r>
    </w:p>
    <w:p>
      <w:pPr>
        <w:pStyle w:val="FirstParagraph"/>
      </w:pPr>
      <w:r>
        <w:t xml:space="preserve">①</w:t>
      </w:r>
      <w:r>
        <w:br/>
      </w:r>
      <w:r>
        <w:drawing>
          <wp:inline>
            <wp:extent cx="5334000" cy="1163192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24.jp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63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②</w:t>
      </w:r>
      <w:r>
        <w:br/>
      </w:r>
      <w:r>
        <w:t xml:space="preserve">③</w:t>
      </w:r>
      <w:r>
        <w:br/>
      </w:r>
      <w:r>
        <w:t xml:space="preserve">④</w:t>
      </w:r>
      <w:r>
        <w:br/>
      </w:r>
      <w:r>
        <w:t xml:space="preserve">5</w:t>
      </w:r>
    </w:p>
    <w:p>
      <w:pPr>
        <w:pStyle w:val="BodyText"/>
      </w:pPr>
      <w:r>
        <w:rPr>
          <w:rFonts w:hint="eastAsia"/>
        </w:rPr>
        <w:t xml:space="preserve">（1）用U形管压强计研究液体的压强，原因是金属盒上的薄膜受到的外力作用越大U形管两侧液面的高度差</w:t>
      </w:r>
      <w:r>
        <w:t xml:space="preserve"> </w:t>
      </w:r>
      <w:r>
        <w:rPr>
          <w:rFonts w:hint="eastAsia"/>
        </w:rPr>
        <w:t xml:space="preserve">（选填“越大”“不变”或“越小”）；</w:t>
      </w:r>
    </w:p>
    <w:p>
      <w:pPr>
        <w:pStyle w:val="BodyText"/>
      </w:pPr>
      <w:r>
        <w:rPr>
          <w:rFonts w:hint="eastAsia"/>
        </w:rPr>
        <w:t xml:space="preserve">（2）根据图①和②实验现象可知，在深度相同时，液体的压强与液体的多少</w:t>
      </w:r>
      <w:r>
        <w:t xml:space="preserve"> </w:t>
      </w:r>
      <w:r>
        <w:rPr>
          <w:rFonts w:hint="eastAsia"/>
        </w:rPr>
        <w:t xml:space="preserve">（选填“有关”或“无关”）；</w:t>
      </w:r>
    </w:p>
    <w:p>
      <w:pPr>
        <w:pStyle w:val="BodyText"/>
      </w:pPr>
      <w:r>
        <w:rPr>
          <w:rFonts w:hint="eastAsia"/>
        </w:rPr>
        <w:t xml:space="preserve">（3）请你猜想，液体的压强可能与</w:t>
      </w:r>
      <w:r>
        <w:t xml:space="preserve"> </w:t>
      </w:r>
      <w:r>
        <w:rPr>
          <w:rFonts w:hint="eastAsia"/>
        </w:rPr>
        <w:t xml:space="preserve">（只写一种因素即可）有关。为了验证你的猜想，你将选择图中的</w:t>
      </w:r>
      <w:r>
        <w:t xml:space="preserve"> </w:t>
      </w:r>
      <w:r>
        <w:rPr>
          <w:rFonts w:hint="eastAsia"/>
        </w:rPr>
        <w:t xml:space="preserve">_和</w:t>
      </w:r>
      <w:r>
        <w:t xml:space="preserve"> </w:t>
      </w:r>
      <w:r>
        <w:rPr>
          <w:rFonts w:hint="eastAsia"/>
        </w:rPr>
        <w:t xml:space="preserve">进行探究（选填图中对应的序号）。通过观察实验，你得出的结论是。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小南用“伏安法”测量一个定值电阻的阻值，她连接的实验电路如图甲所示。</w:t>
      </w:r>
    </w:p>
    <w:p>
      <w:pPr>
        <w:pStyle w:val="FirstParagraph"/>
      </w:pPr>
      <w:r>
        <w:drawing>
          <wp:inline>
            <wp:extent cx="5334000" cy="2856192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25.jp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6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365500" cy="3149600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26.jp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3822700" cy="2692400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27.jp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（1）实验前，小海帮助她检查电路，发现有一处连接错误，则错误之处是</w:t>
      </w:r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（2）改正电路后，小南进行实验并记录数据。请根据表中数据在图乙中绘出I-U关系图像</w:t>
      </w:r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实验次数</w:t>
      </w:r>
    </w:p>
    <w:p>
      <w:pPr>
        <w:pStyle w:val="BodyText"/>
      </w:pPr>
      <w:r>
        <w:rPr>
          <w:rFonts w:hint="eastAsia"/>
        </w:rPr>
        <w:t xml:space="preserve">电压U/V</w:t>
      </w:r>
    </w:p>
    <w:p>
      <w:pPr>
        <w:pStyle w:val="BodyText"/>
      </w:pPr>
      <w:r>
        <w:rPr>
          <w:rFonts w:hint="eastAsia"/>
        </w:rPr>
        <w:t xml:space="preserve">电流I/A</w:t>
      </w:r>
    </w:p>
    <w:p>
      <w:pPr>
        <w:pStyle w:val="BodyText"/>
      </w:pPr>
      <w:r>
        <w:rPr>
          <w:rFonts w:hint="eastAsia"/>
        </w:rPr>
        <w:t xml:space="preserve">电阻R/Ω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0.10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1.5</w:t>
      </w:r>
    </w:p>
    <w:p>
      <w:pPr>
        <w:pStyle w:val="BodyText"/>
      </w:pPr>
      <w:r>
        <w:t xml:space="preserve">0.15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20</w:t>
      </w:r>
    </w:p>
    <w:p>
      <w:pPr>
        <w:pStyle w:val="BodyText"/>
      </w:pPr>
      <w:r>
        <w:t xml:space="preserve">0.20</w:t>
      </w:r>
    </w:p>
    <w:p>
      <w:pPr>
        <w:pStyle w:val="BodyText"/>
      </w:pPr>
      <w:r>
        <w:rPr>
          <w:rFonts w:hint="eastAsia"/>
        </w:rPr>
        <w:t xml:space="preserve">（3）若电压表示数如图丙所示，则定值电阻两端的电压为</w:t>
      </w:r>
      <w:r>
        <w:t xml:space="preserve"> </w:t>
      </w:r>
      <w:r>
        <w:rPr>
          <w:rFonts w:hint="eastAsia"/>
        </w:rPr>
        <w:t xml:space="preserve">V，定值电阻消耗的电功率为_W。</w:t>
      </w:r>
    </w:p>
    <w:bookmarkEnd w:id="93"/>
    <w:bookmarkStart w:id="100" w:name="四综合应用题第-21题-11分第-22题-11分共-22分"/>
    <w:p>
      <w:pPr>
        <w:pStyle w:val="Heading2"/>
      </w:pPr>
      <w:r>
        <w:rPr>
          <w:rFonts w:hint="eastAsia"/>
        </w:rPr>
        <w:t xml:space="preserve">四、综合应用题（第</w:t>
      </w:r>
      <w:r>
        <w:t xml:space="preserve"> </w:t>
      </w:r>
      <w:r>
        <w:rPr>
          <w:rFonts w:hint="eastAsia"/>
        </w:rPr>
        <w:t xml:space="preserve">21题</w:t>
      </w:r>
      <w:r>
        <w:t xml:space="preserve"> </w:t>
      </w:r>
      <w:r>
        <w:rPr>
          <w:rFonts w:hint="eastAsia"/>
        </w:rPr>
        <w:t xml:space="preserve">11分，第</w:t>
      </w:r>
      <w:r>
        <w:t xml:space="preserve"> </w:t>
      </w:r>
      <w:r>
        <w:rPr>
          <w:rFonts w:hint="eastAsia"/>
        </w:rPr>
        <w:t xml:space="preserve">22题</w:t>
      </w:r>
      <w:r>
        <w:t xml:space="preserve"> </w:t>
      </w:r>
      <w:r>
        <w:rPr>
          <w:rFonts w:hint="eastAsia"/>
        </w:rPr>
        <w:t xml:space="preserve">11分，共</w:t>
      </w:r>
      <w:r>
        <w:t xml:space="preserve"> </w:t>
      </w:r>
      <w:r>
        <w:rPr>
          <w:rFonts w:hint="eastAsia"/>
        </w:rPr>
        <w:t xml:space="preserve">22分。）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科技助“荔”打造智慧果园。海南荔枝农利用植保无人机巡逻、喷药、施肥，百苗荔枝施肥只需三小时。作业前，装满药剂和汽油的无人机停在水平地面上，对水平地面的压强为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  <m:r>
          <m:rPr>
            <m:sty m:val="p"/>
          </m:rPr>
          <m:t>P</m:t>
        </m:r>
        <m:r>
          <m:rPr>
            <m:sty m:val="p"/>
          </m:rPr>
          <m:t>a</m:t>
        </m:r>
      </m:oMath>
      <w:r>
        <w:t xml:space="preserve"> </w:t>
      </w:r>
      <w:r>
        <w:rPr>
          <w:rFonts w:hint="eastAsia"/>
        </w:rPr>
        <w:t xml:space="preserve">，支架与水平地面的总接触面积为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rPr>
                <m:sty m:val="p"/>
              </m:rPr>
              <m:t>−</m:t>
            </m:r>
            <m:r>
              <m:t>3</m:t>
            </m:r>
          </m:sup>
        </m:sSup>
        <m:sSup>
          <m:e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。作业时，该无人机先匀速直线上升3m，接着水平匀速飞行喷洒药剂。无人机上升时空气阻力和汽油消耗忽略不计。请完成下列问题。</w:t>
      </w:r>
      <w:r>
        <w:t xml:space="preserve"> </w:t>
      </w:r>
      <m:oMath>
        <m:r>
          <m:rPr>
            <m:sty m:val="p"/>
          </m:rPr>
          <m:t>(</m:t>
        </m:r>
        <m:sSub>
          <m:e>
            <m:r>
              <m:t>ρ</m:t>
            </m:r>
          </m:e>
          <m:sub>
            <m:r>
              <m:rPr>
                <m:sty m:val="p"/>
              </m:rPr>
              <m:t>;</m:t>
            </m:r>
            <m:acc>
              <m:accPr>
                <m:chr m:val="̃"/>
              </m:accPr>
              <m:e>
                <m:r>
                  <m:rPr>
                    <m:sty m:val="p"/>
                  </m:rPr>
                  <m:t>τ</m:t>
                </m:r>
              </m:e>
            </m:acc>
            <m:r>
              <m:rPr>
                <m:sty m:val="p"/>
              </m:rPr>
              <m:t>;</m:t>
            </m:r>
            <m:r>
              <m:rPr>
                <m:sty m:val="p"/>
              </m:rPr>
              <m:t>Δ</m:t>
            </m:r>
            <m:r>
              <m:rPr>
                <m:sty m:val="p"/>
              </m:rPr>
              <m:t>i</m:t>
            </m:r>
            <m:r>
              <m:rPr>
                <m:sty m:val="p"/>
              </m:rPr>
              <m:t>⊕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.</m:t>
        </m:r>
        <m:r>
          <m:t>7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</w:p>
    <w:p>
      <w:pPr>
        <w:pStyle w:val="FirstParagraph"/>
      </w:pPr>
      <m:oMath>
        <m:sSub>
          <m:e>
            <m:r>
              <m:t>q</m:t>
            </m:r>
          </m:e>
          <m:sub>
            <m:acc>
              <m:accPr>
                <m:chr m:val="̌"/>
              </m:accPr>
              <m:e>
                <m:r>
                  <m:t>τ</m:t>
                </m:r>
              </m:e>
            </m:acc>
            <m:acc>
              <m:accPr>
                <m:chr m:val="̌"/>
              </m:accPr>
              <m:e>
                <m:r>
                  <m:t>τ</m:t>
                </m:r>
              </m:e>
            </m:acc>
            <m:r>
              <m:rPr>
                <m:sty m:val="p"/>
              </m:rPr>
              <m:t>⊕</m:t>
            </m:r>
          </m:sub>
        </m:sSub>
        <m:r>
          <m:rPr>
            <m:sty m:val="p"/>
          </m:rPr>
          <m:t>=</m:t>
        </m:r>
        <m:r>
          <m:t>4</m:t>
        </m:r>
        <m:r>
          <m:rPr>
            <m:sty m:val="p"/>
          </m:rPr>
          <m:t>.</m:t>
        </m:r>
        <m:r>
          <m:t>6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7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，取</w:t>
      </w:r>
      <w:r>
        <w:t xml:space="preserve"> </w:t>
      </w:r>
      <m:oMath>
        <m:r>
          <m:t>g</m:t>
        </m:r>
        <m:r>
          <m:rPr>
            <m:sty m:val="p"/>
          </m:rPr>
          <m:t>=</m:t>
        </m:r>
        <m:r>
          <m:t>1</m:t>
        </m:r>
        <m:r>
          <m:t>0</m:t>
        </m:r>
        <m:r>
          <m:rPr>
            <m:sty m:val="p"/>
          </m:rPr>
          <m:t>N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t> </m:t>
        </m:r>
        <m:r>
          <m:rPr>
            <m:sty m:val="p"/>
          </m:rPr>
          <m:t>)</m:t>
        </m:r>
      </m:oMath>
    </w:p>
    <w:p>
      <w:pPr>
        <w:pStyle w:val="BodyText"/>
      </w:pPr>
      <w:r>
        <w:rPr>
          <w:rFonts w:hint="eastAsia"/>
        </w:rPr>
        <w:t xml:space="preserve">（1）无人机匀速上升时升力与总重力</w:t>
      </w:r>
      <w:r>
        <w:t xml:space="preserve"> </w:t>
      </w:r>
      <w:r>
        <w:rPr>
          <w:rFonts w:hint="eastAsia"/>
        </w:rPr>
        <w:t xml:space="preserve">（选填“是”或“不是”）一对平衡力。</w:t>
      </w:r>
    </w:p>
    <w:p>
      <w:pPr>
        <w:pStyle w:val="BodyText"/>
      </w:pPr>
      <w:r>
        <w:rPr>
          <w:rFonts w:hint="eastAsia"/>
        </w:rPr>
        <w:t xml:space="preserve">（2）满载时无人机的总质量为多少</w:t>
      </w:r>
      <w:r>
        <w:t xml:space="preserve"> </w:t>
      </w:r>
      <w:r>
        <w:rPr>
          <w:rFonts w:hint="eastAsia"/>
        </w:rPr>
        <w:t xml:space="preserve">kg？</w:t>
      </w:r>
    </w:p>
    <w:p>
      <w:pPr>
        <w:pStyle w:val="BodyText"/>
      </w:pPr>
      <w:r>
        <w:rPr>
          <w:rFonts w:hint="eastAsia"/>
        </w:rPr>
        <w:t xml:space="preserve">（3）上升过程升力做了多少功？</w:t>
      </w:r>
    </w:p>
    <w:p>
      <w:pPr>
        <w:pStyle w:val="BodyText"/>
      </w:pPr>
      <w:r>
        <w:rPr>
          <w:rFonts w:hint="eastAsia"/>
        </w:rPr>
        <w:t xml:space="preserve">（4）若无人机的热机效率是</w:t>
      </w:r>
      <w:r>
        <w:t xml:space="preserve"> </w:t>
      </w:r>
      <w:r>
        <w:rPr>
          <w:rFonts w:hint="eastAsia"/>
        </w:rPr>
        <w:t xml:space="preserve">40%，无人机消耗200mL汽油所做的有用功是多少？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小海对压敏电阻</w:t>
      </w:r>
      <w:r>
        <w:t xml:space="preserve"> </w:t>
      </w:r>
      <w:r>
        <w:rPr>
          <w:rFonts w:hint="eastAsia"/>
        </w:rPr>
        <w:t xml:space="preserve">特性很感兴趣，他在老师的协助下制作了一个简易电子秤，图甲为设计原理图。电源电压保持不变，</w:t>
      </w:r>
      <w:r>
        <w:t xml:space="preserve"> </w:t>
      </w:r>
      <m:oMath>
        <m:sSub>
          <m:e>
            <m:r>
              <m:t>R</m:t>
            </m:r>
          </m:e>
          <m:sub>
            <m:r>
              <m:t>0</m:t>
            </m:r>
          </m:sub>
        </m:sSub>
      </m:oMath>
      <w:r>
        <w:t xml:space="preserve"> </w:t>
      </w:r>
      <w:r>
        <w:rPr>
          <w:rFonts w:hint="eastAsia"/>
        </w:rPr>
        <w:t xml:space="preserve">为定值电阻，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x</m:t>
            </m:r>
          </m:sub>
        </m:sSub>
      </m:oMath>
      <w:r>
        <w:t xml:space="preserve"> </w:t>
      </w:r>
      <w:r>
        <w:rPr>
          <w:rFonts w:hint="eastAsia"/>
        </w:rPr>
        <w:t xml:space="preserve">为压敏电阻，重量指示表由一只量程为0~0.6A的电流表改装而成，放在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x</m:t>
            </m:r>
          </m:sub>
        </m:sSub>
      </m:oMath>
      <w:r>
        <w:t xml:space="preserve"> </w:t>
      </w:r>
      <w:r>
        <w:rPr>
          <w:rFonts w:hint="eastAsia"/>
        </w:rPr>
        <w:t xml:space="preserve">上的是轻质绝缘托盘，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x</m:t>
            </m:r>
          </m:sub>
        </m:sSub>
      </m:oMath>
      <w:r>
        <w:t xml:space="preserve"> </w:t>
      </w:r>
      <w:r>
        <w:rPr>
          <w:rFonts w:hint="eastAsia"/>
        </w:rPr>
        <w:t xml:space="preserve">的阻值与压力的关系如图乙所示。请完成下列问题。</w:t>
      </w:r>
    </w:p>
    <w:p>
      <w:pPr>
        <w:pStyle w:val="FirstParagraph"/>
      </w:pPr>
      <w:r>
        <w:drawing>
          <wp:inline>
            <wp:extent cx="3784600" cy="26289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28.jp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140200" cy="35052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29.jp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（1）由图乙可知，压敏电阻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x</m:t>
            </m:r>
          </m:sub>
        </m:sSub>
      </m:oMath>
      <w:r>
        <w:t xml:space="preserve"> </w:t>
      </w:r>
      <w:r>
        <w:rPr>
          <w:rFonts w:hint="eastAsia"/>
        </w:rPr>
        <w:t xml:space="preserve">的阻值随着压力F的增大而</w:t>
      </w:r>
    </w:p>
    <w:p>
      <w:pPr>
        <w:pStyle w:val="BodyText"/>
      </w:pPr>
      <w:r>
        <w:rPr>
          <w:rFonts w:hint="eastAsia"/>
        </w:rPr>
        <w:t xml:space="preserve">（2）闭合开关S后，在托盘中放置重为</w:t>
      </w:r>
      <w:r>
        <w:t xml:space="preserve"> </w:t>
      </w:r>
      <w:r>
        <w:rPr>
          <w:rFonts w:hint="eastAsia"/>
        </w:rPr>
        <w:t xml:space="preserve">2N的物体时，电流表示数为0.24A；放置重为</w:t>
      </w:r>
      <w:r>
        <w:t xml:space="preserve"> </w:t>
      </w:r>
      <w:r>
        <w:rPr>
          <w:rFonts w:hint="eastAsia"/>
        </w:rPr>
        <w:t xml:space="preserve">4N的物体时，电流表示数为</w:t>
      </w:r>
    </w:p>
    <w:p>
      <w:pPr>
        <w:pStyle w:val="BodyText"/>
      </w:pPr>
      <w:r>
        <w:rPr>
          <w:rFonts w:hint="eastAsia"/>
        </w:rPr>
        <w:t xml:space="preserve">0.6A。定值电阻</w:t>
      </w:r>
      <w:r>
        <w:t xml:space="preserve"> </w:t>
      </w:r>
      <m:oMath>
        <m:sSub>
          <m:e>
            <m:r>
              <m:t>R</m:t>
            </m:r>
          </m:e>
          <m:sub>
            <m:r>
              <m:t>0</m:t>
            </m:r>
          </m:sub>
        </m:sSub>
      </m:oMath>
      <w:r>
        <w:t xml:space="preserve"> </w:t>
      </w:r>
      <w:r>
        <w:rPr>
          <w:rFonts w:hint="eastAsia"/>
        </w:rPr>
        <w:t xml:space="preserve">为多大？</w:t>
      </w:r>
    </w:p>
    <w:p>
      <w:pPr>
        <w:pStyle w:val="BodyText"/>
      </w:pPr>
      <w:r>
        <w:rPr>
          <w:rFonts w:hint="eastAsia"/>
        </w:rPr>
        <w:t xml:space="preserve">（3）在托盘中放置一个苹果，电流表指针指在满刻度的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rPr>
          <w:rFonts w:hint="eastAsia"/>
        </w:rPr>
        <w:t xml:space="preserve">位置，此苹果的重力为多大？</w:t>
      </w:r>
    </w:p>
    <w:p>
      <w:pPr>
        <w:pStyle w:val="BodyText"/>
      </w:pPr>
      <w:r>
        <w:rPr>
          <w:rFonts w:hint="eastAsia"/>
        </w:rPr>
        <w:t xml:space="preserve">（4）在调试过程中，发现此电子秤的量程较小，想要增大电子秤的量程，请你用学运的物理知识，在不改变原电路及元件的基础上，设计一个增大量程的简要方案。（可用简要文字、表达式、示意图进行说明）</w:t>
      </w:r>
    </w:p>
    <w:bookmarkEnd w:id="100"/>
    <w:bookmarkEnd w:id="10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811">
    <w:nsid w:val="00A99811"/>
    <w:multiLevelType w:val="multilevel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99812">
    <w:nsid w:val="00A99812"/>
    <w:multiLevelType w:val="multilevel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160" w:hanging="360"/>
      </w:pPr>
    </w:lvl>
    <w:lvl w:ilvl="3">
      <w:start w:val="2"/>
      <w:numFmt w:val="upperLetter"/>
      <w:lvlText w:val="%4."/>
      <w:lvlJc w:val="left"/>
      <w:pPr>
        <w:ind w:left="2880" w:hanging="360"/>
      </w:pPr>
    </w:lvl>
    <w:lvl w:ilvl="4">
      <w:start w:val="2"/>
      <w:numFmt w:val="upperLetter"/>
      <w:lvlText w:val="%5."/>
      <w:lvlJc w:val="left"/>
      <w:pPr>
        <w:ind w:left="3600" w:hanging="360"/>
      </w:pPr>
    </w:lvl>
    <w:lvl w:ilvl="5">
      <w:start w:val="2"/>
      <w:numFmt w:val="upperLetter"/>
      <w:lvlText w:val="%6."/>
      <w:lvlJc w:val="left"/>
      <w:pPr>
        <w:ind w:left="4320" w:hanging="360"/>
      </w:pPr>
    </w:lvl>
    <w:lvl w:ilvl="6">
      <w:start w:val="2"/>
      <w:numFmt w:val="upperLetter"/>
      <w:lvlText w:val="%7."/>
      <w:lvlJc w:val="left"/>
      <w:pPr>
        <w:ind w:left="5040" w:hanging="360"/>
      </w:pPr>
    </w:lvl>
    <w:lvl w:ilvl="7">
      <w:start w:val="2"/>
      <w:numFmt w:val="upperLetter"/>
      <w:lvlText w:val="%8."/>
      <w:lvlJc w:val="left"/>
      <w:pPr>
        <w:ind w:left="5760" w:hanging="360"/>
      </w:pPr>
    </w:lvl>
    <w:lvl w:ilvl="8">
      <w:start w:val="2"/>
      <w:numFmt w:val="upperLetter"/>
      <w:lvlText w:val="%9."/>
      <w:lvlJc w:val="left"/>
      <w:pPr>
        <w:ind w:left="6480" w:hanging="360"/>
      </w:pPr>
    </w:lvl>
  </w:abstractNum>
  <w:abstractNum w:abstractNumId="99813">
    <w:nsid w:val="00A99813"/>
    <w:multiLevelType w:val="multilevel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3"/>
      <w:numFmt w:val="upperLetter"/>
      <w:lvlText w:val="%2."/>
      <w:lvlJc w:val="left"/>
      <w:pPr>
        <w:ind w:left="1440" w:hanging="360"/>
      </w:pPr>
    </w:lvl>
    <w:lvl w:ilvl="2">
      <w:start w:val="3"/>
      <w:numFmt w:val="upperLetter"/>
      <w:lvlText w:val="%3."/>
      <w:lvlJc w:val="left"/>
      <w:pPr>
        <w:ind w:left="2160" w:hanging="360"/>
      </w:pPr>
    </w:lvl>
    <w:lvl w:ilvl="3">
      <w:start w:val="3"/>
      <w:numFmt w:val="upperLetter"/>
      <w:lvlText w:val="%4."/>
      <w:lvlJc w:val="left"/>
      <w:pPr>
        <w:ind w:left="2880" w:hanging="360"/>
      </w:pPr>
    </w:lvl>
    <w:lvl w:ilvl="4">
      <w:start w:val="3"/>
      <w:numFmt w:val="upperLetter"/>
      <w:lvlText w:val="%5."/>
      <w:lvlJc w:val="left"/>
      <w:pPr>
        <w:ind w:left="3600" w:hanging="360"/>
      </w:pPr>
    </w:lvl>
    <w:lvl w:ilvl="5">
      <w:start w:val="3"/>
      <w:numFmt w:val="upperLetter"/>
      <w:lvlText w:val="%6."/>
      <w:lvlJc w:val="left"/>
      <w:pPr>
        <w:ind w:left="4320" w:hanging="360"/>
      </w:pPr>
    </w:lvl>
    <w:lvl w:ilvl="6">
      <w:start w:val="3"/>
      <w:numFmt w:val="upperLetter"/>
      <w:lvlText w:val="%7."/>
      <w:lvlJc w:val="left"/>
      <w:pPr>
        <w:ind w:left="5040" w:hanging="360"/>
      </w:pPr>
    </w:lvl>
    <w:lvl w:ilvl="7">
      <w:start w:val="3"/>
      <w:numFmt w:val="upperLetter"/>
      <w:lvlText w:val="%8."/>
      <w:lvlJc w:val="left"/>
      <w:pPr>
        <w:ind w:left="5760" w:hanging="360"/>
      </w:pPr>
    </w:lvl>
    <w:lvl w:ilvl="8">
      <w:start w:val="3"/>
      <w:numFmt w:val="upperLetter"/>
      <w:lvlText w:val="%9."/>
      <w:lvlJc w:val="left"/>
      <w:pPr>
        <w:ind w:left="6480" w:hanging="360"/>
      </w:pPr>
    </w:lvl>
  </w:abstractNum>
  <w:abstractNum w:abstractNumId="99814">
    <w:nsid w:val="00A99814"/>
    <w:multiLevelType w:val="multilevel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4"/>
      <w:numFmt w:val="upperLetter"/>
      <w:lvlText w:val="%2."/>
      <w:lvlJc w:val="left"/>
      <w:pPr>
        <w:ind w:left="1440" w:hanging="360"/>
      </w:pPr>
    </w:lvl>
    <w:lvl w:ilvl="2">
      <w:start w:val="4"/>
      <w:numFmt w:val="upperLetter"/>
      <w:lvlText w:val="%3."/>
      <w:lvlJc w:val="left"/>
      <w:pPr>
        <w:ind w:left="2160" w:hanging="360"/>
      </w:pPr>
    </w:lvl>
    <w:lvl w:ilvl="3">
      <w:start w:val="4"/>
      <w:numFmt w:val="upperLetter"/>
      <w:lvlText w:val="%4."/>
      <w:lvlJc w:val="left"/>
      <w:pPr>
        <w:ind w:left="2880" w:hanging="360"/>
      </w:pPr>
    </w:lvl>
    <w:lvl w:ilvl="4">
      <w:start w:val="4"/>
      <w:numFmt w:val="upperLetter"/>
      <w:lvlText w:val="%5."/>
      <w:lvlJc w:val="left"/>
      <w:pPr>
        <w:ind w:left="3600" w:hanging="360"/>
      </w:pPr>
    </w:lvl>
    <w:lvl w:ilvl="5">
      <w:start w:val="4"/>
      <w:numFmt w:val="upperLetter"/>
      <w:lvlText w:val="%6."/>
      <w:lvlJc w:val="left"/>
      <w:pPr>
        <w:ind w:left="4320" w:hanging="360"/>
      </w:pPr>
    </w:lvl>
    <w:lvl w:ilvl="6">
      <w:start w:val="4"/>
      <w:numFmt w:val="upperLetter"/>
      <w:lvlText w:val="%7."/>
      <w:lvlJc w:val="left"/>
      <w:pPr>
        <w:ind w:left="5040" w:hanging="360"/>
      </w:pPr>
    </w:lvl>
    <w:lvl w:ilvl="7">
      <w:start w:val="4"/>
      <w:numFmt w:val="upperLetter"/>
      <w:lvlText w:val="%8."/>
      <w:lvlJc w:val="left"/>
      <w:pPr>
        <w:ind w:left="5760" w:hanging="360"/>
      </w:pPr>
    </w:lvl>
    <w:lvl w:ilvl="8">
      <w:start w:val="4"/>
      <w:numFmt w:val="upperLetter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5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6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7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8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0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1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2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3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5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6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7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8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9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20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21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2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3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4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25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26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27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28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29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30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31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jpg" /><Relationship Type="http://schemas.openxmlformats.org/officeDocument/2006/relationships/image" Id="rId13" Target="media/rId13.jpg" /><Relationship Type="http://schemas.openxmlformats.org/officeDocument/2006/relationships/image" Id="rId16" Target="media/rId16.jpg" /><Relationship Type="http://schemas.openxmlformats.org/officeDocument/2006/relationships/image" Id="rId19" Target="media/rId19.jp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7" Target="media/rId37.jpg" /><Relationship Type="http://schemas.openxmlformats.org/officeDocument/2006/relationships/image" Id="rId40" Target="media/rId40.jpg" /><Relationship Type="http://schemas.openxmlformats.org/officeDocument/2006/relationships/image" Id="rId43" Target="media/rId43.jpg" /><Relationship Type="http://schemas.openxmlformats.org/officeDocument/2006/relationships/image" Id="rId46" Target="media/rId46.jpg" /><Relationship Type="http://schemas.openxmlformats.org/officeDocument/2006/relationships/image" Id="rId49" Target="media/rId49.jpg" /><Relationship Type="http://schemas.openxmlformats.org/officeDocument/2006/relationships/image" Id="rId52" Target="media/rId52.jpg" /><Relationship Type="http://schemas.openxmlformats.org/officeDocument/2006/relationships/image" Id="rId55" Target="media/rId55.jpg" /><Relationship Type="http://schemas.openxmlformats.org/officeDocument/2006/relationships/image" Id="rId58" Target="media/rId58.jpg" /><Relationship Type="http://schemas.openxmlformats.org/officeDocument/2006/relationships/image" Id="rId61" Target="media/rId61.jpg" /><Relationship Type="http://schemas.openxmlformats.org/officeDocument/2006/relationships/image" Id="rId64" Target="media/rId64.jpg" /><Relationship Type="http://schemas.openxmlformats.org/officeDocument/2006/relationships/image" Id="rId68" Target="media/rId68.jpg" /><Relationship Type="http://schemas.openxmlformats.org/officeDocument/2006/relationships/image" Id="rId71" Target="media/rId71.jpg" /><Relationship Type="http://schemas.openxmlformats.org/officeDocument/2006/relationships/image" Id="rId75" Target="media/rId75.jpg" /><Relationship Type="http://schemas.openxmlformats.org/officeDocument/2006/relationships/image" Id="rId78" Target="media/rId78.jpg" /><Relationship Type="http://schemas.openxmlformats.org/officeDocument/2006/relationships/image" Id="rId81" Target="media/rId81.jpg" /><Relationship Type="http://schemas.openxmlformats.org/officeDocument/2006/relationships/image" Id="rId84" Target="media/rId84.jpg" /><Relationship Type="http://schemas.openxmlformats.org/officeDocument/2006/relationships/image" Id="rId87" Target="media/rId87.jpg" /><Relationship Type="http://schemas.openxmlformats.org/officeDocument/2006/relationships/image" Id="rId90" Target="media/rId90.jpg" /><Relationship Type="http://schemas.openxmlformats.org/officeDocument/2006/relationships/image" Id="rId94" Target="media/rId94.jpg" /><Relationship Type="http://schemas.openxmlformats.org/officeDocument/2006/relationships/image" Id="rId97" Target="media/rId97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2026-07-15T13:56:53Z</dcterms:created>
  <dcterms:modified xsi:type="dcterms:W3CDTF">2026-07-15T13:56:53Z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