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8CB97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12623800</wp:posOffset>
            </wp:positionH>
            <wp:positionV relativeFrom="topMargin">
              <wp:posOffset>10934700</wp:posOffset>
            </wp:positionV>
            <wp:extent cx="482600" cy="342900"/>
            <wp:effectExtent l="0" t="0" r="12700" b="0"/>
            <wp:wrapNone/>
            <wp:docPr id="100114" name="图片 1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" name="图片 1001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化学</w:t>
      </w:r>
    </w:p>
    <w:p w14:paraId="665E9AB4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本试卷满分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70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19C081D2"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N-14  O-16  Ti-48  Fe-56</w:t>
      </w:r>
    </w:p>
    <w:p w14:paraId="2B6A11BF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第一部分</w:t>
      </w:r>
    </w:p>
    <w:p w14:paraId="3C7DA8CE"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本部分共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25</w:t>
      </w:r>
      <w:r>
        <w:rPr>
          <w:rFonts w:ascii="宋体" w:hAnsi="宋体" w:eastAsia="宋体" w:cs="宋体"/>
          <w:b/>
          <w:color w:val="auto"/>
          <w:sz w:val="24"/>
        </w:rPr>
        <w:t>题，每题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25</w:t>
      </w:r>
      <w:r>
        <w:rPr>
          <w:rFonts w:ascii="宋体" w:hAnsi="宋体" w:eastAsia="宋体" w:cs="宋体"/>
          <w:b/>
          <w:color w:val="auto"/>
          <w:sz w:val="24"/>
        </w:rPr>
        <w:t>分。在每题列出的四个选项中，选出最符合题目要求的一项。</w:t>
      </w:r>
    </w:p>
    <w:p w14:paraId="6E0CDACB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下列变化属于化学变化的是</w:t>
      </w:r>
    </w:p>
    <w:p w14:paraId="43CFD20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冰雪融化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酒精挥发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镁条燃烧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矿石粉碎</w:t>
      </w:r>
    </w:p>
    <w:p w14:paraId="2F2914A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如表列出了某食品的营养成分，其中含量最高的是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90"/>
        <w:gridCol w:w="923"/>
      </w:tblGrid>
      <w:tr w14:paraId="13E9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486F72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项目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BE96FA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每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100g</w:t>
            </w:r>
          </w:p>
        </w:tc>
      </w:tr>
      <w:tr w14:paraId="0458D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C1D928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蛋白质</w:t>
            </w:r>
          </w:p>
          <w:p w14:paraId="120169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脂肪</w:t>
            </w:r>
          </w:p>
          <w:p w14:paraId="1FCF58D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碳水化合物</w:t>
            </w:r>
          </w:p>
          <w:p w14:paraId="3460509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钠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6BC44B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35.0g</w:t>
            </w:r>
          </w:p>
          <w:p w14:paraId="3C55540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5.6g</w:t>
            </w:r>
          </w:p>
          <w:p w14:paraId="541A484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4.5g</w:t>
            </w:r>
          </w:p>
          <w:p w14:paraId="6E6D1D3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180mg</w:t>
            </w:r>
          </w:p>
        </w:tc>
      </w:tr>
    </w:tbl>
    <w:p w14:paraId="063CF5BF">
      <w:pPr>
        <w:spacing w:line="360" w:lineRule="auto"/>
        <w:jc w:val="left"/>
        <w:textAlignment w:val="center"/>
        <w:rPr>
          <w:color w:val="000000"/>
        </w:rPr>
      </w:pPr>
    </w:p>
    <w:p w14:paraId="1073313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蛋白质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脂肪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碳水化合物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钠</w:t>
      </w:r>
    </w:p>
    <w:p w14:paraId="1C3302F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下列物质属于纯净物的是</w:t>
      </w:r>
    </w:p>
    <w:p w14:paraId="21C5EF1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大理石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氯化钾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汽水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蔗糖溶液</w:t>
      </w:r>
    </w:p>
    <w:p w14:paraId="07D021F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sz w:val="21"/>
        </w:rPr>
        <w:t>深入打好蓝天、碧水、净土保卫战，持续优化生态环境。</w:t>
      </w:r>
    </w:p>
    <w:p w14:paraId="497309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垃圾分类对保护土壤具有重要意义、下列属于厨余垃圾的是</w:t>
      </w:r>
    </w:p>
    <w:p w14:paraId="49CA2AF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空易拉罐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空矿泉水瓶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土豆皮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废旧报纸</w:t>
      </w:r>
    </w:p>
    <w:p w14:paraId="582BCA2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为系统治理水资源、水环境、水生态，提倡的做法是</w:t>
      </w:r>
    </w:p>
    <w:p w14:paraId="78C114F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任意排放生活污水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防治海洋垃圾污染</w:t>
      </w:r>
    </w:p>
    <w:p w14:paraId="25E9972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农业上过量使用农药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景观用水大量使用自来水</w:t>
      </w:r>
    </w:p>
    <w:p w14:paraId="1575A0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为防治大气污染，下列做法不可行的是</w:t>
      </w:r>
    </w:p>
    <w:p w14:paraId="6E255A6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加强扬尘管控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使用清洁能源</w:t>
      </w:r>
    </w:p>
    <w:p w14:paraId="0FEF861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直接排放工业废气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加强大气质量监测</w:t>
      </w:r>
    </w:p>
    <w:p w14:paraId="61975E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粗盐中难溶性杂质的去除实验中，蒸发滤液不需要用到的仪器是</w:t>
      </w:r>
    </w:p>
    <w:p w14:paraId="2BF50B1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蒸发皿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酒精灯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玻璃棒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量筒</w:t>
      </w:r>
    </w:p>
    <w:p w14:paraId="35D52B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下列标志表示“禁止烟火”的是</w:t>
      </w:r>
    </w:p>
    <w:p w14:paraId="09F37A7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000125" cy="9810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23925" cy="9048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152525" cy="11334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14400" cy="8953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6B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下列物质混合后产生白色沉淀的是</w:t>
      </w:r>
    </w:p>
    <w:p w14:paraId="2B36452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64615377" name="图片 964615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15377" name="图片 96461537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7.85pt;width:42.6pt;" o:ole="t" filled="f" o:preferrelative="t" stroked="f" coordsize="21600,21600">
            <v:path/>
            <v:fill on="f" focussize="0,0"/>
            <v:stroke on="f" joinstyle="miter"/>
            <v:imagedata r:id="rId17" o:title="eqId889220d0a5054f0df8fdb14fec5409b8"/>
            <o:lock v:ext="edit" aspectratio="t"/>
            <w10:wrap type="none"/>
            <w10:anchorlock/>
          </v:shape>
          <o:OLEObject Type="Embed" ProgID="Equation.DSMT4" ShapeID="_x0000_i1025" DrawAspect="Content" ObjectID="_1468075725" r:id="rId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溶液和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0pt;width:49.95pt;" o:ole="t" filled="f" o:preferrelative="t" stroked="f" coordsize="21600,21600">
            <v:path/>
            <v:fill on="f" focussize="0,0"/>
            <v:stroke on="f" joinstyle="miter"/>
            <v:imagedata r:id="rId19" o:title="eqIdf0dda07c5d497557ec9d5fa248bf7e56"/>
            <o:lock v:ext="edit" aspectratio="t"/>
            <w10:wrap type="none"/>
            <w10:anchorlock/>
          </v:shape>
          <o:OLEObject Type="Embed" ProgID="Equation.DSMT4" ShapeID="_x0000_i1026" DrawAspect="Content" ObjectID="_1468075726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21" o:title="eqIdde35fc0240c4bae100a822e77e3262a0"/>
            <o:lock v:ext="edit" aspectratio="t"/>
            <w10:wrap type="none"/>
            <w10:anchorlock/>
          </v:shape>
          <o:OLEObject Type="Embed" ProgID="Equation.DSMT4" ShapeID="_x0000_i1027" DrawAspect="Content" ObjectID="_1468075727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溶液和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23" o:title="eqId93a83767ccb065185092c78c76120c84"/>
            <o:lock v:ext="edit" aspectratio="t"/>
            <w10:wrap type="none"/>
            <w10:anchorlock/>
          </v:shape>
          <o:OLEObject Type="Embed" ProgID="Equation.DSMT4" ShapeID="_x0000_i1028" DrawAspect="Content" ObjectID="_1468075728" r:id="rId22">
            <o:LockedField>false</o:LockedField>
          </o:OLEObject>
        </w:object>
      </w:r>
    </w:p>
    <w:p w14:paraId="796C4D5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溶液和稀硫酸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7.85pt;width:47.25pt;" o:ole="t" filled="f" o:preferrelative="t" stroked="f" coordsize="21600,21600">
            <v:path/>
            <v:fill on="f" focussize="0,0"/>
            <v:stroke on="f" joinstyle="miter"/>
            <v:imagedata r:id="rId25" o:title="eqIde7dcde4bdbd4d0e52382a6cbf799869f"/>
            <o:lock v:ext="edit" aspectratio="t"/>
            <w10:wrap type="none"/>
            <w10:anchorlock/>
          </v:shape>
          <o:OLEObject Type="Embed" ProgID="Equation.DSMT4" ShapeID="_x0000_i1029" DrawAspect="Content" ObjectID="_1468075729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溶液和稀盐酸</w:t>
      </w:r>
    </w:p>
    <w:p w14:paraId="13665F9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1"/>
        </w:rPr>
        <w:t>2024</w:t>
      </w:r>
      <w:r>
        <w:rPr>
          <w:rFonts w:ascii="宋体" w:hAnsi="宋体" w:eastAsia="宋体" w:cs="宋体"/>
          <w:color w:val="000000"/>
          <w:sz w:val="21"/>
        </w:rPr>
        <w:t>年</w:t>
      </w:r>
      <w:r>
        <w:rPr>
          <w:rFonts w:ascii="Times New Roman" w:hAnsi="Times New Roman" w:eastAsia="Times New Roman" w:cs="Times New Roman"/>
          <w:color w:val="000000"/>
          <w:sz w:val="21"/>
        </w:rPr>
        <w:t>6</w:t>
      </w:r>
      <w:r>
        <w:rPr>
          <w:rFonts w:ascii="宋体" w:hAnsi="宋体" w:eastAsia="宋体" w:cs="宋体"/>
          <w:color w:val="000000"/>
          <w:sz w:val="21"/>
        </w:rPr>
        <w:t>月，嫦娥六号完成世界首次月背采样，五星红旗在月背成功展开。</w:t>
      </w:r>
    </w:p>
    <w:p w14:paraId="39CE25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嫦娥六号探测器钻杆主体采用铝基碳化硅材料。铝、碳、硅是三种不同的元素，决定元素种类的是</w:t>
      </w:r>
    </w:p>
    <w:p w14:paraId="456B7A2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质子数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中子数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核外电子数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相对原子质量</w:t>
      </w:r>
    </w:p>
    <w:p w14:paraId="0E536F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制作嫦娥六号月背展示国旗的原材料是玄武岩。玄武岩的组成元素有硅、铝、铁、钙等，其中属于非金属元素的是</w:t>
      </w:r>
    </w:p>
    <w:p w14:paraId="40377BD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硅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铝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钙</w:t>
      </w:r>
    </w:p>
    <w:p w14:paraId="275583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下列操作正确的是</w:t>
      </w:r>
    </w:p>
    <w:p w14:paraId="6790CBF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倾倒液体</w:t>
      </w:r>
      <w:r>
        <w:rPr>
          <w:color w:val="000000"/>
        </w:rPr>
        <w:drawing>
          <wp:inline distT="0" distB="0" distL="114300" distR="114300">
            <wp:extent cx="1152525" cy="107632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加热液体</w:t>
      </w:r>
      <w:r>
        <w:rPr>
          <w:color w:val="000000"/>
        </w:rPr>
        <w:drawing>
          <wp:inline distT="0" distB="0" distL="114300" distR="114300">
            <wp:extent cx="1085850" cy="11811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0A3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读取液体体积</w:t>
      </w:r>
      <w:r>
        <w:rPr>
          <w:color w:val="000000"/>
        </w:rPr>
        <w:drawing>
          <wp:inline distT="0" distB="0" distL="114300" distR="114300">
            <wp:extent cx="857250" cy="11430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稀释浓硫酸</w:t>
      </w:r>
      <w:r>
        <w:rPr>
          <w:color w:val="000000"/>
        </w:rPr>
        <w:drawing>
          <wp:inline distT="0" distB="0" distL="114300" distR="114300">
            <wp:extent cx="1352550" cy="9334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58E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下列关于物质用途的描述不正确的是</w:t>
      </w:r>
    </w:p>
    <w:p w14:paraId="4C8F135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30" DrawAspect="Content" ObjectID="_1468075730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用于食品防腐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用作调味品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干冰用于人工降雨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pt;width:16.8pt;" o:ole="t" filled="f" o:preferrelative="t" stroked="f" coordsize="21600,21600">
            <v:path/>
            <v:fill on="f" focussize="0,0"/>
            <v:stroke on="f" joinstyle="miter"/>
            <v:imagedata r:id="rId33" o:title="eqId689cceefc5aed24568b73c0a6910c539"/>
            <o:lock v:ext="edit" aspectratio="t"/>
            <w10:wrap type="none"/>
            <w10:anchorlock/>
          </v:shape>
          <o:OLEObject Type="Embed" ProgID="Equation.DSMT4" ShapeID="_x0000_i1031" DrawAspect="Content" ObjectID="_1468075731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用作保护气</w:t>
      </w:r>
    </w:p>
    <w:p w14:paraId="4AFD9E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sz w:val="21"/>
        </w:rPr>
        <w:t>二十四节气蕴含丰富的文化内涵，反映了我国劳动人民的智慧。</w:t>
      </w:r>
    </w:p>
    <w:p w14:paraId="167A00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春分“竖蛋”。蛋壳的主要成分是碳酸钙，其化学式为</w:t>
      </w:r>
    </w:p>
    <w:p w14:paraId="08EA12E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35" o:title="eqId1bf4d3b85e653149d9254d3edc07549f"/>
            <o:lock v:ext="edit" aspectratio="t"/>
            <w10:wrap type="none"/>
            <w10:anchorlock/>
          </v:shape>
          <o:OLEObject Type="Embed" ProgID="Equation.DSMT4" ShapeID="_x0000_i1032" DrawAspect="Content" ObjectID="_1468075732" r:id="rId3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CaO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7" o:title="eqIde2c5c4252151fd66a6c92cc209dca171"/>
            <o:lock v:ext="edit" aspectratio="t"/>
            <w10:wrap type="none"/>
            <w10:anchorlock/>
          </v:shape>
          <o:OLEObject Type="Embed" ProgID="Equation.DSMT4" ShapeID="_x0000_i1033" DrawAspect="Content" ObjectID="_1468075733" r:id="rId3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0pt;width:49.95pt;" o:ole="t" filled="f" o:preferrelative="t" stroked="f" coordsize="21600,21600">
            <v:path/>
            <v:fill on="f" focussize="0,0"/>
            <v:stroke on="f" joinstyle="miter"/>
            <v:imagedata r:id="rId19" o:title="eqIdf0dda07c5d497557ec9d5fa248bf7e56"/>
            <o:lock v:ext="edit" aspectratio="t"/>
            <w10:wrap type="none"/>
            <w10:anchorlock/>
          </v:shape>
          <o:OLEObject Type="Embed" ProgID="Equation.DSMT4" ShapeID="_x0000_i1034" DrawAspect="Content" ObjectID="_1468075734" r:id="rId38">
            <o:LockedField>false</o:LockedField>
          </o:OLEObject>
        </w:object>
      </w:r>
    </w:p>
    <w:p w14:paraId="39DD882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清明放风筝。下列与风筝制作、放飞相关的部件中，用到金属材料的是</w:t>
      </w:r>
    </w:p>
    <w:p w14:paraId="7AA00E4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竹质骨架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纸质风筝面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棉质捆扎线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不锈钢手握轮</w:t>
      </w:r>
    </w:p>
    <w:p w14:paraId="79D16E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秋分吃桂花糕。桂花中含甜菜碱（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35pt;width:52.3pt;" o:ole="t" filled="f" o:preferrelative="t" stroked="f" coordsize="21600,21600">
            <v:path/>
            <v:fill on="f" focussize="0,0"/>
            <v:stroke on="f" joinstyle="miter"/>
            <v:imagedata r:id="rId40" o:title="eqId88b039e6ac57d23d586d33294541b796"/>
            <o:lock v:ext="edit" aspectratio="t"/>
            <w10:wrap type="none"/>
            <w10:anchorlock/>
          </v:shape>
          <o:OLEObject Type="Embed" ProgID="Equation.DSMT4" ShapeID="_x0000_i1035" DrawAspect="Content" ObjectID="_1468075735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），下列关于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.35pt;width:52.3pt;" o:ole="t" filled="f" o:preferrelative="t" stroked="f" coordsize="21600,21600">
            <v:path/>
            <v:fill on="f" focussize="0,0"/>
            <v:stroke on="f" joinstyle="miter"/>
            <v:imagedata r:id="rId40" o:title="eqId88b039e6ac57d23d586d33294541b796"/>
            <o:lock v:ext="edit" aspectratio="t"/>
            <w10:wrap type="none"/>
            <w10:anchorlock/>
          </v:shape>
          <o:OLEObject Type="Embed" ProgID="Equation.DSMT4" ShapeID="_x0000_i1036" DrawAspect="Content" ObjectID="_1468075736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的说法正确的是</w:t>
      </w:r>
    </w:p>
    <w:p w14:paraId="7B88524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由三种元素组成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氢、氮元素质量比为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14</w:t>
      </w:r>
    </w:p>
    <w:p w14:paraId="060DA7B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氢元素的质量分数最大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碳、氧原子个数比为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5</w:t>
      </w:r>
    </w:p>
    <w:p w14:paraId="59BB9B3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  <w:sz w:val="21"/>
        </w:rPr>
        <w:t>为实现“双碳”目标，我国积极推动能源绿色低碳安全高效转型。</w:t>
      </w:r>
    </w:p>
    <w:p w14:paraId="044823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下列燃料在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37" DrawAspect="Content" ObjectID="_1468075737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中充分燃烧时，不会产生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4" o:title="eqIda4298cb837170c021b9f2cd4e674a6a3"/>
            <o:lock v:ext="edit" aspectratio="t"/>
            <w10:wrap type="none"/>
            <w10:anchorlock/>
          </v:shape>
          <o:OLEObject Type="Embed" ProgID="Equation.DSMT4" ShapeID="_x0000_i1038" DrawAspect="Content" ObjectID="_1468075738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的是</w:t>
      </w:r>
    </w:p>
    <w:p w14:paraId="693E58C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25pt;" o:ole="t" filled="f" o:preferrelative="t" stroked="f" coordsize="21600,21600">
            <v:path/>
            <v:fill on="f" focussize="0,0"/>
            <v:stroke on="f" joinstyle="miter"/>
            <v:imagedata r:id="rId46" o:title="eqId03a5c8a45b70251a7fa0506a5b4b8ac9"/>
            <o:lock v:ext="edit" aspectratio="t"/>
            <w10:wrap type="none"/>
            <w10:anchorlock/>
          </v:shape>
          <o:OLEObject Type="Embed" ProgID="Equation.DSMT4" ShapeID="_x0000_i1039" DrawAspect="Content" ObjectID="_1468075739" r:id="rId4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46pt;" o:ole="t" filled="f" o:preferrelative="t" stroked="f" coordsize="21600,21600">
            <v:path/>
            <v:fill on="f" focussize="0,0"/>
            <v:stroke on="f" joinstyle="miter"/>
            <v:imagedata r:id="rId48" o:title="eqId4b1f4bd1fad097af3d4b0e3f32a71a9e"/>
            <o:lock v:ext="edit" aspectratio="t"/>
            <w10:wrap type="none"/>
            <w10:anchorlock/>
          </v:shape>
          <o:OLEObject Type="Embed" ProgID="Equation.DSMT4" ShapeID="_x0000_i1040" DrawAspect="Content" ObjectID="_1468075740" r:id="rId4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50" o:title="eqId750859dd7d5b821d909e6a32c11095cf"/>
            <o:lock v:ext="edit" aspectratio="t"/>
            <w10:wrap type="none"/>
            <w10:anchorlock/>
          </v:shape>
          <o:OLEObject Type="Embed" ProgID="Equation.DSMT4" ShapeID="_x0000_i1041" DrawAspect="Content" ObjectID="_1468075741" r:id="rId49">
            <o:LockedField>false</o:LockedField>
          </o:OLEObject>
        </w:object>
      </w:r>
    </w:p>
    <w:p w14:paraId="4D97CA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为实现高效光催化分解水制氢，科研人员开展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.35pt;width:36pt;" o:ole="t" filled="f" o:preferrelative="t" stroked="f" coordsize="21600,21600">
            <v:path/>
            <v:fill on="f" focussize="0,0"/>
            <v:stroke on="f" joinstyle="miter"/>
            <v:imagedata r:id="rId52" o:title="eqId368d47d86156ceea9c98e0c7d4b956de"/>
            <o:lock v:ext="edit" aspectratio="t"/>
            <w10:wrap type="none"/>
            <w10:anchorlock/>
          </v:shape>
          <o:OLEObject Type="Embed" ProgID="Equation.DSMT4" ShapeID="_x0000_i1042" DrawAspect="Content" ObjectID="_1468075742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纳米复合光催化材料的研究。铌（</w:t>
      </w:r>
      <w:r>
        <w:rPr>
          <w:rFonts w:ascii="Times New Roman" w:hAnsi="Times New Roman" w:eastAsia="Times New Roman" w:cs="Times New Roman"/>
          <w:color w:val="000000"/>
        </w:rPr>
        <w:t>Nb</w:t>
      </w:r>
      <w:r>
        <w:rPr>
          <w:rFonts w:ascii="宋体" w:hAnsi="宋体" w:eastAsia="宋体" w:cs="宋体"/>
          <w:color w:val="000000"/>
        </w:rPr>
        <w:t>）在元素周期表中的原子序数是</w:t>
      </w:r>
      <w:r>
        <w:rPr>
          <w:rFonts w:ascii="Times New Roman" w:hAnsi="Times New Roman" w:eastAsia="Times New Roman" w:cs="Times New Roman"/>
          <w:color w:val="000000"/>
        </w:rPr>
        <w:t>41</w:t>
      </w:r>
      <w:r>
        <w:rPr>
          <w:rFonts w:ascii="宋体" w:hAnsi="宋体" w:eastAsia="宋体" w:cs="宋体"/>
          <w:color w:val="000000"/>
        </w:rPr>
        <w:t>，下列关于</w:t>
      </w:r>
      <w:r>
        <w:rPr>
          <w:rFonts w:ascii="Times New Roman" w:hAnsi="Times New Roman" w:eastAsia="Times New Roman" w:cs="Times New Roman"/>
          <w:color w:val="000000"/>
        </w:rPr>
        <w:t>Nb</w:t>
      </w:r>
      <w:r>
        <w:rPr>
          <w:rFonts w:ascii="宋体" w:hAnsi="宋体" w:eastAsia="宋体" w:cs="宋体"/>
          <w:color w:val="000000"/>
        </w:rPr>
        <w:t>的说法不正确的是</w:t>
      </w:r>
    </w:p>
    <w:p w14:paraId="08E0C5C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质子数是</w:t>
      </w:r>
      <w:r>
        <w:rPr>
          <w:rFonts w:ascii="Times New Roman" w:hAnsi="Times New Roman" w:eastAsia="Times New Roman" w:cs="Times New Roman"/>
          <w:color w:val="000000"/>
        </w:rPr>
        <w:t>41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核电荷数是</w:t>
      </w:r>
      <w:r>
        <w:rPr>
          <w:rFonts w:ascii="Times New Roman" w:hAnsi="Times New Roman" w:eastAsia="Times New Roman" w:cs="Times New Roman"/>
          <w:color w:val="000000"/>
        </w:rPr>
        <w:t>41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原子质量是</w:t>
      </w:r>
      <w:r>
        <w:rPr>
          <w:rFonts w:ascii="Times New Roman" w:hAnsi="Times New Roman" w:eastAsia="Times New Roman" w:cs="Times New Roman"/>
          <w:color w:val="000000"/>
        </w:rPr>
        <w:t>41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核外电子数是</w:t>
      </w:r>
      <w:r>
        <w:rPr>
          <w:rFonts w:ascii="Times New Roman" w:hAnsi="Times New Roman" w:eastAsia="Times New Roman" w:cs="Times New Roman"/>
          <w:color w:val="000000"/>
        </w:rPr>
        <w:t>41</w:t>
      </w:r>
    </w:p>
    <w:p w14:paraId="697FEBA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25pt;" o:ole="t" filled="f" o:preferrelative="t" stroked="f" coordsize="21600,21600">
            <v:path/>
            <v:fill on="f" focussize="0,0"/>
            <v:stroke on="f" joinstyle="miter"/>
            <v:imagedata r:id="rId46" o:title="eqId03a5c8a45b70251a7fa0506a5b4b8ac9"/>
            <o:lock v:ext="edit" aspectratio="t"/>
            <w10:wrap type="none"/>
            <w10:anchorlock/>
          </v:shape>
          <o:OLEObject Type="Embed" ProgID="Equation.DSMT4" ShapeID="_x0000_i1043" DrawAspect="Content" ObjectID="_1468075743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4" o:title="eqIda4298cb837170c021b9f2cd4e674a6a3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在一定条件下反应生成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50" o:title="eqId750859dd7d5b821d909e6a32c11095cf"/>
            <o:lock v:ext="edit" aspectratio="t"/>
            <w10:wrap type="none"/>
            <w10:anchorlock/>
          </v:shape>
          <o:OLEObject Type="Embed" ProgID="Equation.DSMT4" ShapeID="_x0000_i1045" DrawAspect="Content" ObjectID="_1468075745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，该制氢反应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64615371" name="图片 964615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15371" name="图片 96461537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微观示意图如图所示：</w:t>
      </w:r>
    </w:p>
    <w:p w14:paraId="2C20522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48025" cy="523875"/>
            <wp:effectExtent l="0" t="0" r="9525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F3F9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图中丁的微观图示为</w:t>
      </w:r>
    </w:p>
    <w:p w14:paraId="0DC44A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476250" cy="23812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400050" cy="238125"/>
            <wp:effectExtent l="0" t="0" r="0" b="9525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428625" cy="419100"/>
            <wp:effectExtent l="0" t="0" r="952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352425" cy="409575"/>
            <wp:effectExtent l="0" t="0" r="9525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EF4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甲烷水蒸气重整制氢的反应为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40.1pt;width:148.75pt;" o:ole="t" filled="f" o:preferrelative="t" stroked="f" coordsize="21600,21600">
            <v:path/>
            <v:fill on="f" focussize="0,0"/>
            <v:stroke on="f" joinstyle="miter"/>
            <v:imagedata r:id="rId63" o:title="eqId30a3a5da7b130c5a74d6af1d0680335c"/>
            <o:lock v:ext="edit" aspectratio="t"/>
            <w10:wrap type="none"/>
            <w10:anchorlock/>
          </v:shape>
          <o:OLEObject Type="Embed" ProgID="Equation.DSMT4" ShapeID="_x0000_i1046" DrawAspect="Content" ObjectID="_1468075746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，下列说法不正确的是</w:t>
      </w:r>
    </w:p>
    <w:p w14:paraId="0588085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反应涉及两种氧化物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反应前后氢原子个数不变</w:t>
      </w:r>
    </w:p>
    <w:p w14:paraId="289B98A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生成的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50" o:title="eqId750859dd7d5b821d909e6a32c11095cf"/>
            <o:lock v:ext="edit" aspectratio="t"/>
            <w10:wrap type="none"/>
            <w10:anchorlock/>
          </v:shape>
          <o:OLEObject Type="Embed" ProgID="Equation.DSMT4" ShapeID="_x0000_i1047" DrawAspect="Content" ObjectID="_1468075747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的分子个数比为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参加反应的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25pt;" o:ole="t" filled="f" o:preferrelative="t" stroked="f" coordsize="21600,21600">
            <v:path/>
            <v:fill on="f" focussize="0,0"/>
            <v:stroke on="f" joinstyle="miter"/>
            <v:imagedata r:id="rId46" o:title="eqId03a5c8a45b70251a7fa0506a5b4b8ac9"/>
            <o:lock v:ext="edit" aspectratio="t"/>
            <w10:wrap type="none"/>
            <w10:anchorlock/>
          </v:shape>
          <o:OLEObject Type="Embed" ProgID="Equation.DSMT4" ShapeID="_x0000_i1048" DrawAspect="Content" ObjectID="_1468075748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67" o:title="eqId6e9b0547b553bc0c6d94299341006c14"/>
            <o:lock v:ext="edit" aspectratio="t"/>
            <w10:wrap type="none"/>
            <w10:anchorlock/>
          </v:shape>
          <o:OLEObject Type="Embed" ProgID="Equation.DSMT4" ShapeID="_x0000_i1049" DrawAspect="Content" ObjectID="_1468075749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的质量比为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9</w:t>
      </w:r>
    </w:p>
    <w:p w14:paraId="51F0385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硼酸在生产生活中有广泛应用。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℃时，进行如下实验。完成下面小题。</w:t>
      </w:r>
    </w:p>
    <w:p w14:paraId="311804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52975" cy="6762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84C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资料：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℃时，硼酸的溶解度为</w:t>
      </w:r>
      <w:r>
        <w:rPr>
          <w:rFonts w:ascii="Times New Roman" w:hAnsi="Times New Roman" w:eastAsia="Times New Roman" w:cs="Times New Roman"/>
          <w:color w:val="000000"/>
        </w:rPr>
        <w:t>5.0g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℃时，硼酸的溶解度为</w:t>
      </w:r>
      <w:r>
        <w:rPr>
          <w:rFonts w:ascii="Times New Roman" w:hAnsi="Times New Roman" w:eastAsia="Times New Roman" w:cs="Times New Roman"/>
          <w:color w:val="000000"/>
        </w:rPr>
        <w:t>8.7g</w:t>
      </w:r>
      <w:r>
        <w:rPr>
          <w:rFonts w:ascii="宋体" w:hAnsi="宋体" w:eastAsia="宋体" w:cs="宋体"/>
          <w:color w:val="000000"/>
        </w:rPr>
        <w:t>。</w:t>
      </w:r>
    </w:p>
    <w:p w14:paraId="61100C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①～④所得溶液中，溶质与溶剂的质量比为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的是</w:t>
      </w:r>
    </w:p>
    <w:p w14:paraId="5C441CC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④</w:t>
      </w:r>
    </w:p>
    <w:p w14:paraId="5D3C76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③所得溶液的质量为</w:t>
      </w:r>
    </w:p>
    <w:p w14:paraId="6607871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104g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105g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106g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108g</w:t>
      </w:r>
    </w:p>
    <w:p w14:paraId="3DA0469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下列关于①～④的说法不正确的是</w:t>
      </w:r>
    </w:p>
    <w:p w14:paraId="33A95EB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①所得溶液为不饱和溶液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若②升温至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℃，溶质质量变大</w:t>
      </w:r>
    </w:p>
    <w:p w14:paraId="183CA63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若向③中加水，溶液质量变大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若④升温至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℃，得到不饱和溶液</w:t>
      </w:r>
    </w:p>
    <w:p w14:paraId="39787F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下列关于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中燃烧的反应叙述不正确的是</w:t>
      </w:r>
    </w:p>
    <w:p w14:paraId="26ADB6B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放出热量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生成黑色固体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pt;width:31.95pt;" o:ole="t" filled="f" o:preferrelative="t" stroked="f" coordsize="21600,21600">
            <v:path/>
            <v:fill on="f" focussize="0,0"/>
            <v:stroke on="f" joinstyle="miter"/>
            <v:imagedata r:id="rId70" o:title="eqId4f9e6889970bfece16636410c1017d4c"/>
            <o:lock v:ext="edit" aspectratio="t"/>
            <w10:wrap type="none"/>
            <w10:anchorlock/>
          </v:shape>
          <o:OLEObject Type="Embed" ProgID="Equation.DSMT4" ShapeID="_x0000_i1050" DrawAspect="Content" ObjectID="_1468075750" r:id="rId69">
            <o:LockedField>false</o:LockedField>
          </o:OLEObject>
        </w:object>
      </w:r>
    </w:p>
    <w:p w14:paraId="7A6CBCF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反应前后固体质量相等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参加反应的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与生成物中铁元素质量相等</w:t>
      </w:r>
    </w:p>
    <w:p w14:paraId="3479F6C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用如图所示装置进行实验，测定出空气中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51" DrawAspect="Content" ObjectID="_1468075751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约占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30.9pt;width:11.1pt;" o:ole="t" filled="f" o:preferrelative="t" stroked="f" coordsize="21600,21600">
            <v:path/>
            <v:fill on="f" focussize="0,0"/>
            <v:stroke on="f" joinstyle="miter"/>
            <v:imagedata r:id="rId73" o:title="eqIdd3ffd5c35bba71ea54c28622b6cf505d"/>
            <o:lock v:ext="edit" aspectratio="t"/>
            <w10:wrap type="none"/>
            <w10:anchorlock/>
          </v:shape>
          <o:OLEObject Type="Embed" ProgID="Equation.DSMT4" ShapeID="_x0000_i1052" DrawAspect="Content" ObjectID="_1468075752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（按体积计算）。下列叙述不正确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64615373" name="图片 964615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15373" name="图片 96461537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</w:p>
    <w:p w14:paraId="69E51B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38700" cy="13716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D465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②中瓶内空气的体积约为</w:t>
      </w:r>
      <w:r>
        <w:rPr>
          <w:rFonts w:ascii="Times New Roman" w:hAnsi="Times New Roman" w:eastAsia="Times New Roman" w:cs="Times New Roman"/>
          <w:color w:val="000000"/>
        </w:rPr>
        <w:t>200mL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可加热铁丝引燃铜匙中的白磷</w:t>
      </w:r>
    </w:p>
    <w:p w14:paraId="0B8DECC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白磷的作用是消耗②中瓶内的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53" DrawAspect="Content" ObjectID="_1468075753" r:id="rId7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最终注射器活塞移至约</w:t>
      </w:r>
      <w:r>
        <w:rPr>
          <w:rFonts w:ascii="Times New Roman" w:hAnsi="Times New Roman" w:eastAsia="Times New Roman" w:cs="Times New Roman"/>
          <w:color w:val="000000"/>
        </w:rPr>
        <w:t>40mL</w:t>
      </w:r>
      <w:r>
        <w:rPr>
          <w:rFonts w:ascii="宋体" w:hAnsi="宋体" w:eastAsia="宋体" w:cs="宋体"/>
          <w:color w:val="000000"/>
        </w:rPr>
        <w:t>刻度线处</w:t>
      </w:r>
    </w:p>
    <w:p w14:paraId="41933DE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第二部分</w:t>
      </w:r>
    </w:p>
    <w:p w14:paraId="01D8677F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本部分共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45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11F264AA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【生活现象解释】</w:t>
      </w:r>
    </w:p>
    <w:p w14:paraId="02269F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“九门走九车”说的是老北京内城九座城门的昔日景象。</w:t>
      </w:r>
    </w:p>
    <w:p w14:paraId="1262502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西直门走水车。水的组成元素是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39A719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阜成门走煤车。除煤外，化石燃料还有天然气和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75059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大豆既能通过根系吸收肥料氮，又能利用根瘤菌固定空气中的氮。</w:t>
      </w:r>
    </w:p>
    <w:p w14:paraId="63FDA90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下列物质中，属于氮肥的是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 w14:paraId="23BC4A0D">
      <w:pPr>
        <w:tabs>
          <w:tab w:val="left" w:pos="3249"/>
          <w:tab w:val="left" w:pos="6497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25pt;width:37.05pt;" o:ole="t" filled="f" o:preferrelative="t" stroked="f" coordsize="21600,21600">
            <v:path/>
            <v:fill on="f" focussize="0,0"/>
            <v:stroke on="f" joinstyle="miter"/>
            <v:imagedata r:id="rId77" o:title="eqId63bb4f47ab47f09807918f4972fbe6a1"/>
            <o:lock v:ext="edit" aspectratio="t"/>
            <w10:wrap type="none"/>
            <w10:anchorlock/>
          </v:shape>
          <o:OLEObject Type="Embed" ProgID="Equation.DSMT4" ShapeID="_x0000_i1054" DrawAspect="Content" ObjectID="_1468075754" r:id="rId7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20.25pt;width:57.75pt;" o:ole="t" filled="f" o:preferrelative="t" stroked="f" coordsize="21600,21600">
            <v:path/>
            <v:fill on="f" focussize="0,0"/>
            <v:stroke on="f" joinstyle="miter"/>
            <v:imagedata r:id="rId79" o:title="eqId08d12e67e08cc51e6b9d0efd2ce368ff"/>
            <o:lock v:ext="edit" aspectratio="t"/>
            <w10:wrap type="none"/>
            <w10:anchorlock/>
          </v:shape>
          <o:OLEObject Type="Embed" ProgID="Equation.DSMT4" ShapeID="_x0000_i1055" DrawAspect="Content" ObjectID="_1468075755" r:id="rId7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20.25pt;width:66pt;" o:ole="t" filled="f" o:preferrelative="t" stroked="f" coordsize="21600,21600">
            <v:path/>
            <v:fill on="f" focussize="0,0"/>
            <v:stroke on="f" joinstyle="miter"/>
            <v:imagedata r:id="rId81" o:title="eqIdf91b3b892f86ad7601a907961a5103a6"/>
            <o:lock v:ext="edit" aspectratio="t"/>
            <w10:wrap type="none"/>
            <w10:anchorlock/>
          </v:shape>
          <o:OLEObject Type="Embed" ProgID="Equation.DSMT4" ShapeID="_x0000_i1056" DrawAspect="Content" ObjectID="_1468075756" r:id="rId80">
            <o:LockedField>false</o:LockedField>
          </o:OLEObject>
        </w:object>
      </w:r>
    </w:p>
    <w:p w14:paraId="2B3671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空气中含氮元素的物质主要是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ED2FC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化学与生活息息相关。</w:t>
      </w:r>
    </w:p>
    <w:p w14:paraId="52B8D94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14725" cy="9334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9A6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捞饺子对应的分离固液混合物的实验操作是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04A625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发酵粉（含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7.85pt;width:47.25pt;" o:ole="t" filled="f" o:preferrelative="t" stroked="f" coordsize="21600,21600">
            <v:path/>
            <v:fill on="f" focussize="0,0"/>
            <v:stroke on="f" joinstyle="miter"/>
            <v:imagedata r:id="rId25" o:title="eqIde7dcde4bdbd4d0e52382a6cbf799869f"/>
            <o:lock v:ext="edit" aspectratio="t"/>
            <w10:wrap type="none"/>
            <w10:anchorlock/>
          </v:shape>
          <o:OLEObject Type="Embed" ProgID="Equation.DSMT4" ShapeID="_x0000_i1057" DrawAspect="Content" ObjectID="_1468075757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）可用于制作面包。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7.85pt;width:47.25pt;" o:ole="t" filled="f" o:preferrelative="t" stroked="f" coordsize="21600,21600">
            <v:path/>
            <v:fill on="f" focussize="0,0"/>
            <v:stroke on="f" joinstyle="miter"/>
            <v:imagedata r:id="rId25" o:title="eqIde7dcde4bdbd4d0e52382a6cbf799869f"/>
            <o:lock v:ext="edit" aspectratio="t"/>
            <w10:wrap type="none"/>
            <w10:anchorlock/>
          </v:shape>
          <o:OLEObject Type="Embed" ProgID="Equation.DSMT4" ShapeID="_x0000_i1058" DrawAspect="Content" ObjectID="_1468075758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的俗称是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17843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盐酸可用于除铁锈（主要成分为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29.25pt;" o:ole="t" filled="f" o:preferrelative="t" stroked="f" coordsize="21600,21600">
            <v:path/>
            <v:fill on="f" focussize="0,0"/>
            <v:stroke on="f" joinstyle="miter"/>
            <v:imagedata r:id="rId86" o:title="eqIde878bb7d0a5642ef2136c1476f7b6ed9"/>
            <o:lock v:ext="edit" aspectratio="t"/>
            <w10:wrap type="none"/>
            <w10:anchorlock/>
          </v:shape>
          <o:OLEObject Type="Embed" ProgID="Equation.DSMT4" ShapeID="_x0000_i1059" DrawAspect="Content" ObjectID="_1468075759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），原理为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 w14:paraId="4EBA1FDD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【科普阅读理解】</w:t>
      </w:r>
    </w:p>
    <w:p w14:paraId="73FC5C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eastAsia="宋体" w:cs="宋体"/>
          <w:color w:val="000000"/>
        </w:rPr>
        <w:t>阅读下面科普短文。</w:t>
      </w:r>
    </w:p>
    <w:p w14:paraId="0BF6F5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生活中有时需要用到高浓度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0" DrawAspect="Content" ObjectID="_1468075760" r:id="rId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，供氧方式主要有氧气瓶、氧气袋和制氧机…</w:t>
      </w:r>
    </w:p>
    <w:p w14:paraId="10A2E77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氧气瓶和氧气袋中的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1" DrawAspect="Content" ObjectID="_1468075761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一般用深冷法制得，该方法利用物质的沸点差异，从空气中分离出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2" DrawAspect="Content" ObjectID="_1468075762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CC67E8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制氧机有膜分离、变压吸附等制氧方式。膜分离制氧用到的膜材料有陶瓷、聚苯胺等，其中混合导电陶瓷分离膜的工作原理示意如图甲。变压吸附制氧常用的吸附剂是沸石分子筛。科研人员在一定条件下分别将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16.8pt;" o:ole="t" filled="f" o:preferrelative="t" stroked="f" coordsize="21600,21600">
            <v:path/>
            <v:fill on="f" focussize="0,0"/>
            <v:stroke on="f" joinstyle="miter"/>
            <v:imagedata r:id="rId33" o:title="eqId689cceefc5aed24568b73c0a6910c539"/>
            <o:lock v:ext="edit" aspectratio="t"/>
            <w10:wrap type="none"/>
            <w10:anchorlock/>
          </v:shape>
          <o:OLEObject Type="Embed" ProgID="Equation.DSMT4" ShapeID="_x0000_i1063" DrawAspect="Content" ObjectID="_1468075763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4" DrawAspect="Content" ObjectID="_1468075764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通过某种沸石分子筛，测定其对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16.8pt;" o:ole="t" filled="f" o:preferrelative="t" stroked="f" coordsize="21600,21600">
            <v:path/>
            <v:fill on="f" focussize="0,0"/>
            <v:stroke on="f" joinstyle="miter"/>
            <v:imagedata r:id="rId33" o:title="eqId689cceefc5aed24568b73c0a6910c539"/>
            <o:lock v:ext="edit" aspectratio="t"/>
            <w10:wrap type="none"/>
            <w10:anchorlock/>
          </v:shape>
          <o:OLEObject Type="Embed" ProgID="Equation.DSMT4" ShapeID="_x0000_i1065" DrawAspect="Content" ObjectID="_1468075765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6" DrawAspect="Content" ObjectID="_1468075766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的吸附情况、结果如图乙（纵坐标数值越大，代表吸附量越大）。</w:t>
      </w:r>
    </w:p>
    <w:p w14:paraId="609E61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吸氧对于缺氧人群有一定作用，但健康人短期内高流量吸氧会对机体造成不良影响，因此不能盲目吸氧。</w:t>
      </w:r>
    </w:p>
    <w:p w14:paraId="1438B9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914775" cy="17145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FC08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（原文作者刘应书、汪波等，有删改）</w:t>
      </w:r>
    </w:p>
    <w:p w14:paraId="4DCACFE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依据文章内容回答下列问题。</w:t>
      </w:r>
    </w:p>
    <w:p w14:paraId="2B9DCC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供氧方式主要有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（写出一种即可）。</w:t>
      </w:r>
    </w:p>
    <w:p w14:paraId="1BB3DE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深冷法制氧利用了物质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64615375" name="图片 96461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15375" name="图片 96461537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（填“物理性质”或“化学性质”）差异。</w:t>
      </w:r>
    </w:p>
    <w:p w14:paraId="587DF27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图甲中，表示氧分子变成氧原子的是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（填“Ⅰ”“Ⅱ”或“Ⅲ”）。</w:t>
      </w:r>
    </w:p>
    <w:p w14:paraId="2E4E7C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由图乙可知，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℃时吸附压越大越有利于分离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16.8pt;" o:ole="t" filled="f" o:preferrelative="t" stroked="f" coordsize="21600,21600">
            <v:path/>
            <v:fill on="f" focussize="0,0"/>
            <v:stroke on="f" joinstyle="miter"/>
            <v:imagedata r:id="rId33" o:title="eqId689cceefc5aed24568b73c0a6910c539"/>
            <o:lock v:ext="edit" aspectratio="t"/>
            <w10:wrap type="none"/>
            <w10:anchorlock/>
          </v:shape>
          <o:OLEObject Type="Embed" ProgID="Equation.DSMT4" ShapeID="_x0000_i1067" DrawAspect="Content" ObjectID="_1468075767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8" DrawAspect="Content" ObjectID="_1468075768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，证据是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37C84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判断下列说法是否正确（填“对”或“错”）。</w:t>
      </w:r>
    </w:p>
    <w:p w14:paraId="6AC3198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①氧气瓶中的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69" DrawAspect="Content" ObjectID="_1468075769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一般用深冷法制得。</w:t>
      </w:r>
      <w:r>
        <w:rPr>
          <w:color w:val="000000"/>
        </w:rPr>
        <w:t>______</w:t>
      </w:r>
    </w:p>
    <w:p w14:paraId="6EF53B0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②健康人不能盲目吸氧。</w:t>
      </w:r>
      <w:r>
        <w:rPr>
          <w:color w:val="000000"/>
        </w:rPr>
        <w:t>______</w:t>
      </w:r>
    </w:p>
    <w:p w14:paraId="76C02CB4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【生产实际分析】</w:t>
      </w:r>
    </w:p>
    <w:p w14:paraId="2002EA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eastAsia="宋体" w:cs="宋体"/>
          <w:color w:val="000000"/>
        </w:rPr>
        <w:t>电石渣［主要成分为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20pt;width:49.95pt;" o:ole="t" filled="f" o:preferrelative="t" stroked="f" coordsize="21600,21600">
            <v:path/>
            <v:fill on="f" focussize="0,0"/>
            <v:stroke on="f" joinstyle="miter"/>
            <v:imagedata r:id="rId19" o:title="eqIdf0dda07c5d497557ec9d5fa248bf7e56"/>
            <o:lock v:ext="edit" aspectratio="t"/>
            <w10:wrap type="none"/>
            <w10:anchorlock/>
          </v:shape>
          <o:OLEObject Type="Embed" ProgID="Equation.DSMT4" ShapeID="_x0000_i1070" DrawAspect="Content" ObjectID="_1468075770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］是电石法生产乙炔的副产物，可资源化利用。</w:t>
      </w:r>
    </w:p>
    <w:p w14:paraId="65975E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处理工业废水。用电石渣可处理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（填“酸性”或“碱性”）废水。</w:t>
      </w:r>
    </w:p>
    <w:p w14:paraId="3ABC8AB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制备工业产品。用电石渣生产</w:t>
      </w:r>
      <w:r>
        <w:rPr>
          <w:rFonts w:ascii="Times New Roman" w:hAnsi="Times New Roman" w:eastAsia="Times New Roman" w:cs="Times New Roman"/>
          <w:color w:val="000000"/>
        </w:rPr>
        <w:t>CaO</w:t>
      </w:r>
      <w:r>
        <w:rPr>
          <w:rFonts w:ascii="宋体" w:hAnsi="宋体" w:eastAsia="宋体" w:cs="宋体"/>
          <w:color w:val="000000"/>
        </w:rPr>
        <w:t>的主要反应为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33.95pt;width:112.75pt;" o:ole="t" filled="f" o:preferrelative="t" stroked="f" coordsize="21600,21600">
            <v:path/>
            <v:fill on="f" focussize="0,0"/>
            <v:stroke on="f" joinstyle="miter"/>
            <v:imagedata r:id="rId100" o:title="eqId1da037706a080e756ca93812c240e189"/>
            <o:lock v:ext="edit" aspectratio="t"/>
            <w10:wrap type="none"/>
            <w10:anchorlock/>
          </v:shape>
          <o:OLEObject Type="Embed" ProgID="Equation.DSMT4" ShapeID="_x0000_i1071" DrawAspect="Content" ObjectID="_1468075771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，该反应属于基本反应类型中的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46EB4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eastAsia="宋体" w:cs="宋体"/>
          <w:color w:val="000000"/>
        </w:rPr>
        <w:t>硫化钠（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29.4pt;" o:ole="t" filled="f" o:preferrelative="t" stroked="f" coordsize="21600,21600">
            <v:path/>
            <v:fill on="f" focussize="0,0"/>
            <v:stroke on="f" joinstyle="miter"/>
            <v:imagedata r:id="rId102" o:title="eqId5e7234d623a9f6d2ca546534671dc08d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）广泛应用于染料、造纸等工业、以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04" o:title="eqId0ea1951629d21dadc9dc4c9e760f4cc0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为原料制备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pt;width:29.4pt;" o:ole="t" filled="f" o:preferrelative="t" stroked="f" coordsize="21600,21600">
            <v:path/>
            <v:fill on="f" focussize="0,0"/>
            <v:stroke on="f" joinstyle="miter"/>
            <v:imagedata r:id="rId102" o:title="eqId5e7234d623a9f6d2ca546534671dc08d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的部分流程如图所示。</w:t>
      </w:r>
    </w:p>
    <w:p w14:paraId="065968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33725" cy="15049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7B28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.15pt;width:23.15pt;" o:ole="t" filled="f" o:preferrelative="t" stroked="f" coordsize="21600,21600">
            <v:path/>
            <v:fill on="f" focussize="0,0"/>
            <v:stroke on="f" joinstyle="miter"/>
            <v:imagedata r:id="rId108" o:title="eqId7c0afdbb1b1be2d624217f907abfd630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为副产物，直接排放会造成环境污染。</w:t>
      </w:r>
    </w:p>
    <w:p w14:paraId="6CD38F9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配平化学方程式：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40.1pt;width:207.15pt;" o:ole="t" filled="f" o:preferrelative="t" stroked="f" coordsize="21600,21600">
            <v:path/>
            <v:fill on="f" focussize="0,0"/>
            <v:stroke on="f" joinstyle="miter"/>
            <v:imagedata r:id="rId110" o:title="eqId507d56d2b026fece134367bb7e14728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9">
            <o:LockedField>false</o:LockedField>
          </o:OLEObject>
        </w:object>
      </w:r>
    </w:p>
    <w:p w14:paraId="263CC2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8pt;width:29.4pt;" o:ole="t" filled="f" o:preferrelative="t" stroked="f" coordsize="21600,21600">
            <v:path/>
            <v:fill on="f" focussize="0,0"/>
            <v:stroke on="f" joinstyle="miter"/>
            <v:imagedata r:id="rId102" o:title="eqId5e7234d623a9f6d2ca546534671dc08d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的化合价为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70889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图中标示出的物质中，属于单质的是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6C884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设备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中，加入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溶液的目的是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3736B7B1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【基本实验及其原理分析】</w:t>
      </w:r>
    </w:p>
    <w:p w14:paraId="6C9550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eastAsia="宋体" w:cs="宋体"/>
          <w:color w:val="000000"/>
        </w:rPr>
        <w:t>补齐仪器与名称的连线。从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中任选一题作答，若均作答，按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计分。</w:t>
      </w:r>
    </w:p>
    <w:tbl>
      <w:tblPr>
        <w:tblStyle w:val="4"/>
        <w:tblW w:w="5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585"/>
        <w:gridCol w:w="3855"/>
      </w:tblGrid>
      <w:tr w14:paraId="3B2F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4DDCC12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687460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</w:tr>
      <w:tr w14:paraId="4D37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4FF45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124075" cy="1190625"/>
                  <wp:effectExtent l="0" t="0" r="0" b="0"/>
                  <wp:docPr id="100039" name="图片 10003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图片 10003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527239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295525" cy="1219200"/>
                  <wp:effectExtent l="0" t="0" r="0" b="0"/>
                  <wp:docPr id="100041" name="图片 10004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图片 10004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1F0A5B">
      <w:pPr>
        <w:spacing w:line="360" w:lineRule="auto"/>
        <w:jc w:val="left"/>
        <w:textAlignment w:val="center"/>
        <w:rPr>
          <w:color w:val="000000"/>
        </w:rPr>
      </w:pPr>
    </w:p>
    <w:p w14:paraId="57F64D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33. </w:t>
      </w:r>
      <w:r>
        <w:rPr>
          <w:rFonts w:ascii="宋体" w:hAnsi="宋体" w:eastAsia="宋体" w:cs="宋体"/>
          <w:color w:val="000000"/>
        </w:rPr>
        <w:t>选用如图装置进行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的制取实验。</w:t>
      </w:r>
    </w:p>
    <w:p w14:paraId="602B37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09850" cy="131445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64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用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17" o:title="eqIde27bd34b38d447163af65055eaa986f4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制取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，发生装置是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 w14:paraId="1075EB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用向上排空气法收集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D8593B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用带火星的木条检验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已收集满，现象是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B03E1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34. </w:t>
      </w:r>
      <w:r>
        <w:rPr>
          <w:rFonts w:ascii="宋体" w:hAnsi="宋体" w:eastAsia="宋体" w:cs="宋体"/>
          <w:color w:val="000000"/>
        </w:rPr>
        <w:t>用如图所示装置和干燥紫色石蕊纸花进行实验，验证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4" o:title="eqIda4298cb837170c021b9f2cd4e674a6a3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的性质。</w:t>
      </w:r>
    </w:p>
    <w:p w14:paraId="730EBC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47875" cy="10477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FA5C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观察到澄清石灰水变浑浊，反应的化学方程式为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；由该实验还可以得出分子具有的性质是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50E70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为验证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4" o:title="eqIda4298cb837170c021b9f2cd4e674a6a3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能与水反应，需进行的操作及现象是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ED23B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35. </w:t>
      </w:r>
      <w:r>
        <w:rPr>
          <w:rFonts w:ascii="宋体" w:hAnsi="宋体" w:eastAsia="宋体" w:cs="宋体"/>
          <w:color w:val="000000"/>
        </w:rPr>
        <w:t>用如图所示实验验证金属的性质。</w:t>
      </w:r>
    </w:p>
    <w:p w14:paraId="789A41A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52975" cy="155257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633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，观察到灯泡发光，说明铁具有的性质是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5B251C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09DE6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能证明铁的金属活动性比铜的强，现象是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DE8A0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hAnsi="宋体" w:eastAsia="宋体" w:cs="宋体"/>
          <w:color w:val="000000"/>
        </w:rPr>
        <w:t>用如图所示实验验证可燃物燃烧的条件。</w:t>
      </w:r>
    </w:p>
    <w:p w14:paraId="689E06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9700" cy="16764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762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已知：白磷的着火点为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℃，红磷的着火点为</w:t>
      </w:r>
      <w:r>
        <w:rPr>
          <w:rFonts w:ascii="Times New Roman" w:hAnsi="Times New Roman" w:eastAsia="Times New Roman" w:cs="Times New Roman"/>
          <w:color w:val="000000"/>
        </w:rPr>
        <w:t>240</w:t>
      </w:r>
      <w:r>
        <w:rPr>
          <w:rFonts w:ascii="宋体" w:hAnsi="宋体" w:eastAsia="宋体" w:cs="宋体"/>
          <w:color w:val="000000"/>
        </w:rPr>
        <w:t>℃。</w:t>
      </w:r>
    </w:p>
    <w:p w14:paraId="25036C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均为白磷，可观察到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64615379" name="图片 96461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15379" name="图片 96461537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B49BF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均为红磷，判断该实验能否证明可燃物燃烧需要与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8pt;width:16.2pt;" o:ole="t" filled="f" o:preferrelative="t" stroked="f" coordsize="21600,21600">
            <v:path/>
            <v:fill on="f" focussize="0,0"/>
            <v:stroke on="f" joinstyle="miter"/>
            <v:imagedata r:id="rId31" o:title="eqId7fa4e407156124daed6d1d94dbb26e29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接触，并说明理由：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DB5F7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37. </w:t>
      </w:r>
      <w:r>
        <w:rPr>
          <w:rFonts w:ascii="宋体" w:hAnsi="宋体" w:eastAsia="宋体" w:cs="宋体"/>
          <w:color w:val="000000"/>
        </w:rPr>
        <w:t>完成实验报告。</w:t>
      </w:r>
    </w:p>
    <w:tbl>
      <w:tblPr>
        <w:tblStyle w:val="4"/>
        <w:tblW w:w="72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74"/>
        <w:gridCol w:w="2158"/>
        <w:gridCol w:w="2143"/>
        <w:gridCol w:w="2355"/>
      </w:tblGrid>
      <w:tr w14:paraId="115A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5376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EB5D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48DDE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91F4C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  <w:tr w14:paraId="01AF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6DFD2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目的</w:t>
            </w: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CB25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验证</w:t>
            </w:r>
            <w:r>
              <w:object>
                <v:shape id="_x0000_i1086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      <v:path/>
                  <v:fill on="f" focussize="0,0"/>
                  <v:stroke on="f" joinstyle="miter"/>
                  <v:imagedata r:id="rId44" o:title="eqIda4298cb837170c021b9f2cd4e674a6a3"/>
                  <o:lock v:ext="edit" aspectratio="t"/>
                  <w10:wrap type="none"/>
                  <w10:anchorlock/>
                </v:shape>
                <o:OLEObject Type="Embed" ProgID="Equation.DSMT4" ShapeID="_x0000_i1086" DrawAspect="Content" ObjectID="_1468075786" r:id="rId12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不支持燃烧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7C116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鉴别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  <w:r>
              <w:rPr>
                <w:rFonts w:ascii="宋体" w:hAnsi="宋体" w:eastAsia="宋体" w:cs="宋体"/>
                <w:color w:val="000000"/>
              </w:rPr>
              <w:t>溶液和盐酸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BAC2F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配制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______NaCl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</w:tr>
      <w:tr w14:paraId="3E944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7D6CD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 w:type="textWrapping"/>
            </w:r>
          </w:p>
          <w:p w14:paraId="7111C7F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</w:t>
            </w: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BE9A6C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00125" cy="904875"/>
                  <wp:effectExtent l="0" t="0" r="0" b="0"/>
                  <wp:docPr id="100051" name="图片 10005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" name="图片 10005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C34013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952500" cy="1133475"/>
                  <wp:effectExtent l="0" t="0" r="0" b="0"/>
                  <wp:docPr id="100053" name="图片 10005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3" name="图片 10005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26793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114425" cy="1343025"/>
                  <wp:effectExtent l="0" t="0" r="0" b="0"/>
                  <wp:docPr id="100055" name="图片 10005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图片 10005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144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5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F491A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现象</w:t>
            </w:r>
          </w:p>
        </w:tc>
        <w:tc>
          <w:tcPr>
            <w:tcW w:w="2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861EA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______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06810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①变红，②不变色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30658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固体全部溶解</w:t>
            </w:r>
          </w:p>
        </w:tc>
      </w:tr>
    </w:tbl>
    <w:p w14:paraId="79C69050">
      <w:pPr>
        <w:spacing w:line="360" w:lineRule="auto"/>
        <w:jc w:val="left"/>
        <w:textAlignment w:val="center"/>
        <w:rPr>
          <w:color w:val="000000"/>
        </w:rPr>
      </w:pPr>
    </w:p>
    <w:p w14:paraId="21A3D7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中，现象是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6C1429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中，试剂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7AF4D3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补全实验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的目的：配制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溶液。</w:t>
      </w:r>
    </w:p>
    <w:p w14:paraId="44CBF71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【科学探究】</w:t>
      </w:r>
    </w:p>
    <w:p w14:paraId="1A2261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38. </w:t>
      </w:r>
      <w:r>
        <w:rPr>
          <w:rFonts w:ascii="宋体" w:hAnsi="宋体" w:eastAsia="宋体" w:cs="宋体"/>
          <w:color w:val="000000"/>
        </w:rPr>
        <w:t>同学们把盛有自上而下依次呈现多种颜色溶液的试管称为“彩虹管”。小组同学看到某个“彩虹管”的制作过程（如图）后，对影响“彩虹管”效果的因素进行探究。</w:t>
      </w:r>
    </w:p>
    <w:p w14:paraId="34AA9B2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95500" cy="10001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45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已知：“彩虹管”呈现出的颜色越多、保持时间越长，效果越好。</w:t>
      </w:r>
    </w:p>
    <w:p w14:paraId="52F4BB8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【进行实验】</w:t>
      </w:r>
    </w:p>
    <w:p w14:paraId="6C194D4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：用蒸馏水浸泡黑枸杞得到浸取液，分别滴入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不同的无色溶液中，记录现象。</w:t>
      </w:r>
    </w:p>
    <w:tbl>
      <w:tblPr>
        <w:tblStyle w:val="4"/>
        <w:tblW w:w="4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29"/>
        <w:gridCol w:w="615"/>
        <w:gridCol w:w="615"/>
        <w:gridCol w:w="615"/>
        <w:gridCol w:w="671"/>
        <w:gridCol w:w="570"/>
        <w:gridCol w:w="660"/>
      </w:tblGrid>
      <w:tr w14:paraId="4346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E593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9FCA1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≤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87816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22CD5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C81BD9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B5D760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0C5CA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</w:tr>
      <w:tr w14:paraId="3007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5BE68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溶液颜色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4466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632B7C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粉色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27FD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紫色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19A9E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蓝色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F9443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绿色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DEBF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黄色</w:t>
            </w:r>
          </w:p>
        </w:tc>
      </w:tr>
    </w:tbl>
    <w:p w14:paraId="78B481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：向试管中加入</w:t>
      </w:r>
      <w:r>
        <w:rPr>
          <w:rFonts w:ascii="Times New Roman" w:hAnsi="Times New Roman" w:eastAsia="Times New Roman" w:cs="Times New Roman"/>
          <w:color w:val="000000"/>
        </w:rPr>
        <w:t>6mL</w:t>
      </w:r>
      <w:r>
        <w:rPr>
          <w:rFonts w:ascii="宋体" w:hAnsi="宋体" w:eastAsia="宋体" w:cs="宋体"/>
          <w:color w:val="000000"/>
        </w:rPr>
        <w:t>一定质量分数的盐酸、滴入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滴黑枸杞浸取液、振荡，再逐滴滴入约</w:t>
      </w:r>
      <w:r>
        <w:rPr>
          <w:rFonts w:ascii="Times New Roman" w:hAnsi="Times New Roman" w:eastAsia="Times New Roman" w:cs="Times New Roman"/>
          <w:color w:val="000000"/>
        </w:rPr>
        <w:t>3mL</w:t>
      </w:r>
      <w:r>
        <w:rPr>
          <w:rFonts w:ascii="宋体" w:hAnsi="宋体" w:eastAsia="宋体" w:cs="宋体"/>
          <w:color w:val="000000"/>
        </w:rPr>
        <w:t>一定质量分数的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溶液，之后记录溶液颜色。</w:t>
      </w:r>
    </w:p>
    <w:tbl>
      <w:tblPr>
        <w:tblStyle w:val="4"/>
        <w:tblW w:w="7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85"/>
        <w:gridCol w:w="1500"/>
        <w:gridCol w:w="1845"/>
        <w:gridCol w:w="3405"/>
      </w:tblGrid>
      <w:tr w14:paraId="6152A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CC99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1FD5C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盐酸中溶质的质量分数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/%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4F01E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NaOH</w:t>
            </w:r>
            <w:r>
              <w:rPr>
                <w:rFonts w:ascii="宋体" w:hAnsi="宋体" w:eastAsia="宋体" w:cs="宋体"/>
                <w:color w:val="000000"/>
              </w:rPr>
              <w:t>溶液中溶质的质量分数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/%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86CB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溶液颜色</w:t>
            </w:r>
          </w:p>
        </w:tc>
      </w:tr>
      <w:tr w14:paraId="404B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FA261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①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06D47B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47B3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7E4F3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红色</w:t>
            </w:r>
          </w:p>
        </w:tc>
      </w:tr>
      <w:tr w14:paraId="38C2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B5004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②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3193C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90FC8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B27E6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自上而下依次为红色、蓝色、黄色，静置约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分钟只剩红色、黄色</w:t>
            </w:r>
          </w:p>
        </w:tc>
      </w:tr>
      <w:tr w14:paraId="31F9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E5B8D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FD0FC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3627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62ED2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自上而下依次为红色、蓝色、黄色，静置约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</w:t>
            </w:r>
            <w:r>
              <w:rPr>
                <w:rFonts w:ascii="宋体" w:hAnsi="宋体" w:eastAsia="宋体" w:cs="宋体"/>
                <w:color w:val="000000"/>
              </w:rPr>
              <w:t>分钟仍无明显变化</w:t>
            </w:r>
          </w:p>
        </w:tc>
      </w:tr>
      <w:tr w14:paraId="47E42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056AF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④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E62A18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B57B8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EF17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自上而下为无色、红色</w:t>
            </w:r>
          </w:p>
        </w:tc>
      </w:tr>
      <w:tr w14:paraId="0B36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E75E4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⑤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87849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FFB672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CF909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红色</w:t>
            </w:r>
          </w:p>
        </w:tc>
      </w:tr>
      <w:tr w14:paraId="612F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CD8F6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⑥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7456F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3417B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A85D6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自上而下依次为红色、蓝色、黄色，静置约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分钟只剩红色、黄色</w:t>
            </w:r>
          </w:p>
        </w:tc>
      </w:tr>
    </w:tbl>
    <w:p w14:paraId="4282712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【解释与结论】</w:t>
      </w:r>
    </w:p>
    <w:p w14:paraId="39EF36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pH=7</w:t>
      </w:r>
      <w:r>
        <w:rPr>
          <w:rFonts w:ascii="宋体" w:hAnsi="宋体" w:eastAsia="宋体" w:cs="宋体"/>
          <w:color w:val="000000"/>
        </w:rPr>
        <w:t>的无色溶液中滴加黑枸杞浸取液，溶液颜色变为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C0AAD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盐酸与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665C03E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中，①②③的目的是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B438D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中，“彩虹管”效果最佳的是③，理由是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020DD9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【进一步探究】</w:t>
      </w:r>
    </w:p>
    <w:p w14:paraId="44E71B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查阅资料发现，在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溶液中加入一定量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7.85pt;width:42.6pt;" o:ole="t" filled="f" o:preferrelative="t" stroked="f" coordsize="21600,21600">
            <v:path/>
            <v:fill on="f" focussize="0,0"/>
            <v:stroke on="f" joinstyle="miter"/>
            <v:imagedata r:id="rId17" o:title="eqId889220d0a5054f0df8fdb14fec5409b8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可使“彩虹管”效果更好。小组同学设计实验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进行验证，并与实验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中③对照。</w:t>
      </w:r>
    </w:p>
    <w:p w14:paraId="3DD2958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：向</w:t>
      </w:r>
      <w:r>
        <w:rPr>
          <w:rFonts w:ascii="Times New Roman" w:hAnsi="Times New Roman" w:eastAsia="Times New Roman" w:cs="Times New Roman"/>
          <w:color w:val="000000"/>
        </w:rPr>
        <w:t>100mL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15%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溶液中加入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8pt;width:57pt;" o:ole="t" filled="f" o:preferrelative="t" stroked="f" coordsize="21600,21600">
            <v:path/>
            <v:fill on="f" focussize="0,0"/>
            <v:stroke on="f" joinstyle="miter"/>
            <v:imagedata r:id="rId134" o:title="eqIdd244f8409e2eaede847c812c6106a09b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固体，搅拌后得到溶液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，进行如下实验并记录。</w:t>
      </w:r>
    </w:p>
    <w:tbl>
      <w:tblPr>
        <w:tblStyle w:val="4"/>
        <w:tblW w:w="7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65"/>
        <w:gridCol w:w="4815"/>
      </w:tblGrid>
      <w:tr w14:paraId="1EEC7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4FD95D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操作</w:t>
            </w: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F39DA8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现象</w:t>
            </w:r>
          </w:p>
        </w:tc>
      </w:tr>
      <w:tr w14:paraId="36CD6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A7262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，再逐滴滴入约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3mL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4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A2ABD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立即出现气泡；滴加完成后溶液颜色自上而下依次为红色、粉色、紫色、蓝色、绿色、黄色，静置约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小时仍无明显变化</w:t>
            </w:r>
          </w:p>
        </w:tc>
      </w:tr>
    </w:tbl>
    <w:p w14:paraId="335EC71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【解释与结论】</w:t>
      </w:r>
    </w:p>
    <w:p w14:paraId="016301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补全实验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的操作：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2CF1DDB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中观察到气泡，推测有气体生成，该气体是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591DEF7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由实验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可知：制作“彩虹管”过程中，影响其效果的因素一定有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0CBEB5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【实际应用定量计算】</w:t>
      </w:r>
    </w:p>
    <w:p w14:paraId="2B83E3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39. </w:t>
      </w:r>
      <w:r>
        <w:rPr>
          <w:rFonts w:ascii="宋体" w:hAnsi="宋体" w:eastAsia="宋体" w:cs="宋体"/>
          <w:color w:val="000000"/>
        </w:rPr>
        <w:t>氢化钛（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.1pt;width:26.95pt;" o:ole="t" filled="f" o:preferrelative="t" stroked="f" coordsize="21600,21600">
            <v:path/>
            <v:fill on="f" focussize="0,0"/>
            <v:stroke on="f" joinstyle="miter"/>
            <v:imagedata r:id="rId136" o:title="eqId543250cc97cb0cb2aa27b88082fa890e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）作为储氢材料备受关注。用钛粉（</w:t>
      </w:r>
      <w:r>
        <w:rPr>
          <w:rFonts w:ascii="Times New Roman" w:hAnsi="Times New Roman" w:eastAsia="Times New Roman" w:cs="Times New Roman"/>
          <w:color w:val="000000"/>
        </w:rPr>
        <w:t>Ti</w:t>
      </w:r>
      <w:r>
        <w:rPr>
          <w:rFonts w:ascii="宋体" w:hAnsi="宋体" w:eastAsia="宋体" w:cs="宋体"/>
          <w:color w:val="000000"/>
        </w:rPr>
        <w:t>）生产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8.1pt;width:26.95pt;" o:ole="t" filled="f" o:preferrelative="t" stroked="f" coordsize="21600,21600">
            <v:path/>
            <v:fill on="f" focussize="0,0"/>
            <v:stroke on="f" joinstyle="miter"/>
            <v:imagedata r:id="rId136" o:title="eqId543250cc97cb0cb2aa27b88082fa890e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的反应为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8.05pt;width:114.1pt;" o:ole="t" filled="f" o:preferrelative="t" stroked="f" coordsize="21600,21600">
            <v:path/>
            <v:fill on="f" focussize="0,0"/>
            <v:stroke on="f" joinstyle="miter"/>
            <v:imagedata r:id="rId139" o:title="eqIda84fec4c6f82f0093aedd4c25814f4b0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。若制得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8.35pt;width:59.1pt;" o:ole="t" filled="f" o:preferrelative="t" stroked="f" coordsize="21600,21600">
            <v:path/>
            <v:fill on="f" focussize="0,0"/>
            <v:stroke on="f" joinstyle="miter"/>
            <v:imagedata r:id="rId141" o:title="eqId7dd912534756a37da25de9c07cb7fb5f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，计算参加反应的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50" o:title="eqId750859dd7d5b821d909e6a32c11095cf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的质量（写出计算过程及结果）。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EC5C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67AC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B8969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960E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7297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3037B40"/>
    <w:rsid w:val="38274566"/>
    <w:rsid w:val="67FA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oleObject" Target="embeddings/oleObject47.bin"/><Relationship Id="rId98" Type="http://schemas.openxmlformats.org/officeDocument/2006/relationships/oleObject" Target="embeddings/oleObject46.bin"/><Relationship Id="rId97" Type="http://schemas.openxmlformats.org/officeDocument/2006/relationships/oleObject" Target="embeddings/oleObject45.bin"/><Relationship Id="rId96" Type="http://schemas.openxmlformats.org/officeDocument/2006/relationships/oleObject" Target="embeddings/oleObject44.bin"/><Relationship Id="rId95" Type="http://schemas.openxmlformats.org/officeDocument/2006/relationships/oleObject" Target="embeddings/oleObject43.bin"/><Relationship Id="rId94" Type="http://schemas.openxmlformats.org/officeDocument/2006/relationships/image" Target="media/image43.png"/><Relationship Id="rId93" Type="http://schemas.openxmlformats.org/officeDocument/2006/relationships/oleObject" Target="embeddings/oleObject42.bin"/><Relationship Id="rId92" Type="http://schemas.openxmlformats.org/officeDocument/2006/relationships/oleObject" Target="embeddings/oleObject41.bin"/><Relationship Id="rId91" Type="http://schemas.openxmlformats.org/officeDocument/2006/relationships/oleObject" Target="embeddings/oleObject40.bin"/><Relationship Id="rId90" Type="http://schemas.openxmlformats.org/officeDocument/2006/relationships/oleObject" Target="embeddings/oleObject39.bin"/><Relationship Id="rId9" Type="http://schemas.openxmlformats.org/officeDocument/2006/relationships/theme" Target="theme/theme1.xml"/><Relationship Id="rId89" Type="http://schemas.openxmlformats.org/officeDocument/2006/relationships/oleObject" Target="embeddings/oleObject38.bin"/><Relationship Id="rId88" Type="http://schemas.openxmlformats.org/officeDocument/2006/relationships/oleObject" Target="embeddings/oleObject37.bin"/><Relationship Id="rId87" Type="http://schemas.openxmlformats.org/officeDocument/2006/relationships/oleObject" Target="embeddings/oleObject36.bin"/><Relationship Id="rId86" Type="http://schemas.openxmlformats.org/officeDocument/2006/relationships/image" Target="media/image42.wmf"/><Relationship Id="rId85" Type="http://schemas.openxmlformats.org/officeDocument/2006/relationships/oleObject" Target="embeddings/oleObject35.bin"/><Relationship Id="rId84" Type="http://schemas.openxmlformats.org/officeDocument/2006/relationships/oleObject" Target="embeddings/oleObject34.bin"/><Relationship Id="rId83" Type="http://schemas.openxmlformats.org/officeDocument/2006/relationships/oleObject" Target="embeddings/oleObject33.bin"/><Relationship Id="rId82" Type="http://schemas.openxmlformats.org/officeDocument/2006/relationships/image" Target="media/image41.png"/><Relationship Id="rId81" Type="http://schemas.openxmlformats.org/officeDocument/2006/relationships/image" Target="media/image40.wmf"/><Relationship Id="rId80" Type="http://schemas.openxmlformats.org/officeDocument/2006/relationships/oleObject" Target="embeddings/oleObject32.bin"/><Relationship Id="rId8" Type="http://schemas.openxmlformats.org/officeDocument/2006/relationships/footer" Target="footer3.xml"/><Relationship Id="rId79" Type="http://schemas.openxmlformats.org/officeDocument/2006/relationships/image" Target="media/image39.wmf"/><Relationship Id="rId78" Type="http://schemas.openxmlformats.org/officeDocument/2006/relationships/oleObject" Target="embeddings/oleObject31.bin"/><Relationship Id="rId77" Type="http://schemas.openxmlformats.org/officeDocument/2006/relationships/image" Target="media/image38.wmf"/><Relationship Id="rId76" Type="http://schemas.openxmlformats.org/officeDocument/2006/relationships/oleObject" Target="embeddings/oleObject30.bin"/><Relationship Id="rId75" Type="http://schemas.openxmlformats.org/officeDocument/2006/relationships/oleObject" Target="embeddings/oleObject29.bin"/><Relationship Id="rId74" Type="http://schemas.openxmlformats.org/officeDocument/2006/relationships/image" Target="media/image37.png"/><Relationship Id="rId73" Type="http://schemas.openxmlformats.org/officeDocument/2006/relationships/image" Target="media/image36.wmf"/><Relationship Id="rId72" Type="http://schemas.openxmlformats.org/officeDocument/2006/relationships/oleObject" Target="embeddings/oleObject28.bin"/><Relationship Id="rId71" Type="http://schemas.openxmlformats.org/officeDocument/2006/relationships/oleObject" Target="embeddings/oleObject27.bin"/><Relationship Id="rId70" Type="http://schemas.openxmlformats.org/officeDocument/2006/relationships/image" Target="media/image35.wmf"/><Relationship Id="rId7" Type="http://schemas.openxmlformats.org/officeDocument/2006/relationships/footer" Target="footer2.xml"/><Relationship Id="rId69" Type="http://schemas.openxmlformats.org/officeDocument/2006/relationships/oleObject" Target="embeddings/oleObject26.bin"/><Relationship Id="rId68" Type="http://schemas.openxmlformats.org/officeDocument/2006/relationships/image" Target="media/image34.png"/><Relationship Id="rId67" Type="http://schemas.openxmlformats.org/officeDocument/2006/relationships/image" Target="media/image33.wmf"/><Relationship Id="rId66" Type="http://schemas.openxmlformats.org/officeDocument/2006/relationships/oleObject" Target="embeddings/oleObject25.bin"/><Relationship Id="rId65" Type="http://schemas.openxmlformats.org/officeDocument/2006/relationships/oleObject" Target="embeddings/oleObject24.bin"/><Relationship Id="rId64" Type="http://schemas.openxmlformats.org/officeDocument/2006/relationships/oleObject" Target="embeddings/oleObject23.bin"/><Relationship Id="rId63" Type="http://schemas.openxmlformats.org/officeDocument/2006/relationships/image" Target="media/image32.wmf"/><Relationship Id="rId62" Type="http://schemas.openxmlformats.org/officeDocument/2006/relationships/oleObject" Target="embeddings/oleObject22.bin"/><Relationship Id="rId61" Type="http://schemas.openxmlformats.org/officeDocument/2006/relationships/image" Target="media/image31.png"/><Relationship Id="rId60" Type="http://schemas.openxmlformats.org/officeDocument/2006/relationships/image" Target="media/image30.png"/><Relationship Id="rId6" Type="http://schemas.openxmlformats.org/officeDocument/2006/relationships/footer" Target="footer1.xml"/><Relationship Id="rId59" Type="http://schemas.openxmlformats.org/officeDocument/2006/relationships/image" Target="media/image29.png"/><Relationship Id="rId58" Type="http://schemas.openxmlformats.org/officeDocument/2006/relationships/image" Target="media/image28.png"/><Relationship Id="rId57" Type="http://schemas.openxmlformats.org/officeDocument/2006/relationships/image" Target="media/image27.png"/><Relationship Id="rId56" Type="http://schemas.openxmlformats.org/officeDocument/2006/relationships/image" Target="media/image26.wmf"/><Relationship Id="rId55" Type="http://schemas.openxmlformats.org/officeDocument/2006/relationships/oleObject" Target="embeddings/oleObject21.bin"/><Relationship Id="rId54" Type="http://schemas.openxmlformats.org/officeDocument/2006/relationships/oleObject" Target="embeddings/oleObject20.bin"/><Relationship Id="rId53" Type="http://schemas.openxmlformats.org/officeDocument/2006/relationships/oleObject" Target="embeddings/oleObject19.bin"/><Relationship Id="rId52" Type="http://schemas.openxmlformats.org/officeDocument/2006/relationships/image" Target="media/image25.wmf"/><Relationship Id="rId51" Type="http://schemas.openxmlformats.org/officeDocument/2006/relationships/oleObject" Target="embeddings/oleObject18.bin"/><Relationship Id="rId50" Type="http://schemas.openxmlformats.org/officeDocument/2006/relationships/image" Target="media/image24.wmf"/><Relationship Id="rId5" Type="http://schemas.openxmlformats.org/officeDocument/2006/relationships/header" Target="header3.xml"/><Relationship Id="rId49" Type="http://schemas.openxmlformats.org/officeDocument/2006/relationships/oleObject" Target="embeddings/oleObject17.bin"/><Relationship Id="rId48" Type="http://schemas.openxmlformats.org/officeDocument/2006/relationships/image" Target="media/image23.wmf"/><Relationship Id="rId47" Type="http://schemas.openxmlformats.org/officeDocument/2006/relationships/oleObject" Target="embeddings/oleObject16.bin"/><Relationship Id="rId46" Type="http://schemas.openxmlformats.org/officeDocument/2006/relationships/image" Target="media/image22.wmf"/><Relationship Id="rId45" Type="http://schemas.openxmlformats.org/officeDocument/2006/relationships/oleObject" Target="embeddings/oleObject15.bin"/><Relationship Id="rId44" Type="http://schemas.openxmlformats.org/officeDocument/2006/relationships/image" Target="media/image21.wmf"/><Relationship Id="rId43" Type="http://schemas.openxmlformats.org/officeDocument/2006/relationships/oleObject" Target="embeddings/oleObject14.bin"/><Relationship Id="rId42" Type="http://schemas.openxmlformats.org/officeDocument/2006/relationships/oleObject" Target="embeddings/oleObject13.bin"/><Relationship Id="rId41" Type="http://schemas.openxmlformats.org/officeDocument/2006/relationships/oleObject" Target="embeddings/oleObject12.bin"/><Relationship Id="rId40" Type="http://schemas.openxmlformats.org/officeDocument/2006/relationships/image" Target="media/image20.wmf"/><Relationship Id="rId4" Type="http://schemas.openxmlformats.org/officeDocument/2006/relationships/header" Target="header2.xml"/><Relationship Id="rId39" Type="http://schemas.openxmlformats.org/officeDocument/2006/relationships/oleObject" Target="embeddings/oleObject11.bin"/><Relationship Id="rId38" Type="http://schemas.openxmlformats.org/officeDocument/2006/relationships/oleObject" Target="embeddings/oleObject10.bin"/><Relationship Id="rId37" Type="http://schemas.openxmlformats.org/officeDocument/2006/relationships/image" Target="media/image19.wmf"/><Relationship Id="rId36" Type="http://schemas.openxmlformats.org/officeDocument/2006/relationships/oleObject" Target="embeddings/oleObject9.bin"/><Relationship Id="rId35" Type="http://schemas.openxmlformats.org/officeDocument/2006/relationships/image" Target="media/image18.wmf"/><Relationship Id="rId34" Type="http://schemas.openxmlformats.org/officeDocument/2006/relationships/oleObject" Target="embeddings/oleObject8.bin"/><Relationship Id="rId33" Type="http://schemas.openxmlformats.org/officeDocument/2006/relationships/image" Target="media/image17.wmf"/><Relationship Id="rId32" Type="http://schemas.openxmlformats.org/officeDocument/2006/relationships/oleObject" Target="embeddings/oleObject7.bin"/><Relationship Id="rId31" Type="http://schemas.openxmlformats.org/officeDocument/2006/relationships/image" Target="media/image16.wmf"/><Relationship Id="rId30" Type="http://schemas.openxmlformats.org/officeDocument/2006/relationships/oleObject" Target="embeddings/oleObject6.bin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wmf"/><Relationship Id="rId24" Type="http://schemas.openxmlformats.org/officeDocument/2006/relationships/oleObject" Target="embeddings/oleObject5.bin"/><Relationship Id="rId23" Type="http://schemas.openxmlformats.org/officeDocument/2006/relationships/image" Target="media/image10.wmf"/><Relationship Id="rId22" Type="http://schemas.openxmlformats.org/officeDocument/2006/relationships/oleObject" Target="embeddings/oleObject4.bin"/><Relationship Id="rId21" Type="http://schemas.openxmlformats.org/officeDocument/2006/relationships/image" Target="media/image9.wmf"/><Relationship Id="rId20" Type="http://schemas.openxmlformats.org/officeDocument/2006/relationships/oleObject" Target="embeddings/oleObject3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2.bin"/><Relationship Id="rId17" Type="http://schemas.openxmlformats.org/officeDocument/2006/relationships/image" Target="media/image7.wmf"/><Relationship Id="rId16" Type="http://schemas.openxmlformats.org/officeDocument/2006/relationships/oleObject" Target="embeddings/oleObject1.bin"/><Relationship Id="rId15" Type="http://schemas.openxmlformats.org/officeDocument/2006/relationships/image" Target="media/image6.wmf"/><Relationship Id="rId144" Type="http://schemas.openxmlformats.org/officeDocument/2006/relationships/fontTable" Target="fontTable.xml"/><Relationship Id="rId143" Type="http://schemas.openxmlformats.org/officeDocument/2006/relationships/customXml" Target="../customXml/item1.xml"/><Relationship Id="rId142" Type="http://schemas.openxmlformats.org/officeDocument/2006/relationships/oleObject" Target="embeddings/oleObject69.bin"/><Relationship Id="rId141" Type="http://schemas.openxmlformats.org/officeDocument/2006/relationships/image" Target="media/image64.wmf"/><Relationship Id="rId140" Type="http://schemas.openxmlformats.org/officeDocument/2006/relationships/oleObject" Target="embeddings/oleObject68.bin"/><Relationship Id="rId14" Type="http://schemas.openxmlformats.org/officeDocument/2006/relationships/image" Target="media/image5.png"/><Relationship Id="rId139" Type="http://schemas.openxmlformats.org/officeDocument/2006/relationships/image" Target="media/image63.wmf"/><Relationship Id="rId138" Type="http://schemas.openxmlformats.org/officeDocument/2006/relationships/oleObject" Target="embeddings/oleObject67.bin"/><Relationship Id="rId137" Type="http://schemas.openxmlformats.org/officeDocument/2006/relationships/oleObject" Target="embeddings/oleObject66.bin"/><Relationship Id="rId136" Type="http://schemas.openxmlformats.org/officeDocument/2006/relationships/image" Target="media/image62.wmf"/><Relationship Id="rId135" Type="http://schemas.openxmlformats.org/officeDocument/2006/relationships/oleObject" Target="embeddings/oleObject65.bin"/><Relationship Id="rId134" Type="http://schemas.openxmlformats.org/officeDocument/2006/relationships/image" Target="media/image61.wmf"/><Relationship Id="rId133" Type="http://schemas.openxmlformats.org/officeDocument/2006/relationships/oleObject" Target="embeddings/oleObject64.bin"/><Relationship Id="rId132" Type="http://schemas.openxmlformats.org/officeDocument/2006/relationships/oleObject" Target="embeddings/oleObject63.bin"/><Relationship Id="rId131" Type="http://schemas.openxmlformats.org/officeDocument/2006/relationships/image" Target="media/image60.png"/><Relationship Id="rId130" Type="http://schemas.openxmlformats.org/officeDocument/2006/relationships/image" Target="media/image59.png"/><Relationship Id="rId13" Type="http://schemas.openxmlformats.org/officeDocument/2006/relationships/image" Target="media/image4.png"/><Relationship Id="rId129" Type="http://schemas.openxmlformats.org/officeDocument/2006/relationships/image" Target="media/image58.png"/><Relationship Id="rId128" Type="http://schemas.openxmlformats.org/officeDocument/2006/relationships/image" Target="media/image57.png"/><Relationship Id="rId127" Type="http://schemas.openxmlformats.org/officeDocument/2006/relationships/oleObject" Target="embeddings/oleObject62.bin"/><Relationship Id="rId126" Type="http://schemas.openxmlformats.org/officeDocument/2006/relationships/oleObject" Target="embeddings/oleObject61.bin"/><Relationship Id="rId125" Type="http://schemas.openxmlformats.org/officeDocument/2006/relationships/image" Target="media/image56.png"/><Relationship Id="rId124" Type="http://schemas.openxmlformats.org/officeDocument/2006/relationships/image" Target="media/image55.png"/><Relationship Id="rId123" Type="http://schemas.openxmlformats.org/officeDocument/2006/relationships/oleObject" Target="embeddings/oleObject60.bin"/><Relationship Id="rId122" Type="http://schemas.openxmlformats.org/officeDocument/2006/relationships/image" Target="media/image54.png"/><Relationship Id="rId121" Type="http://schemas.openxmlformats.org/officeDocument/2006/relationships/oleObject" Target="embeddings/oleObject59.bin"/><Relationship Id="rId120" Type="http://schemas.openxmlformats.org/officeDocument/2006/relationships/oleObject" Target="embeddings/oleObject58.bin"/><Relationship Id="rId12" Type="http://schemas.openxmlformats.org/officeDocument/2006/relationships/image" Target="media/image3.png"/><Relationship Id="rId119" Type="http://schemas.openxmlformats.org/officeDocument/2006/relationships/oleObject" Target="embeddings/oleObject57.bin"/><Relationship Id="rId118" Type="http://schemas.openxmlformats.org/officeDocument/2006/relationships/oleObject" Target="embeddings/oleObject56.bin"/><Relationship Id="rId117" Type="http://schemas.openxmlformats.org/officeDocument/2006/relationships/image" Target="media/image53.wmf"/><Relationship Id="rId116" Type="http://schemas.openxmlformats.org/officeDocument/2006/relationships/oleObject" Target="embeddings/oleObject55.bin"/><Relationship Id="rId115" Type="http://schemas.openxmlformats.org/officeDocument/2006/relationships/image" Target="media/image52.png"/><Relationship Id="rId114" Type="http://schemas.openxmlformats.org/officeDocument/2006/relationships/oleObject" Target="embeddings/oleObject54.bin"/><Relationship Id="rId113" Type="http://schemas.openxmlformats.org/officeDocument/2006/relationships/image" Target="media/image51.png"/><Relationship Id="rId112" Type="http://schemas.openxmlformats.org/officeDocument/2006/relationships/image" Target="media/image50.png"/><Relationship Id="rId111" Type="http://schemas.openxmlformats.org/officeDocument/2006/relationships/oleObject" Target="embeddings/oleObject53.bin"/><Relationship Id="rId110" Type="http://schemas.openxmlformats.org/officeDocument/2006/relationships/image" Target="media/image49.wmf"/><Relationship Id="rId11" Type="http://schemas.openxmlformats.org/officeDocument/2006/relationships/image" Target="media/image2.png"/><Relationship Id="rId109" Type="http://schemas.openxmlformats.org/officeDocument/2006/relationships/oleObject" Target="embeddings/oleObject52.bin"/><Relationship Id="rId108" Type="http://schemas.openxmlformats.org/officeDocument/2006/relationships/image" Target="media/image48.wmf"/><Relationship Id="rId107" Type="http://schemas.openxmlformats.org/officeDocument/2006/relationships/oleObject" Target="embeddings/oleObject51.bin"/><Relationship Id="rId106" Type="http://schemas.openxmlformats.org/officeDocument/2006/relationships/image" Target="media/image47.png"/><Relationship Id="rId105" Type="http://schemas.openxmlformats.org/officeDocument/2006/relationships/oleObject" Target="embeddings/oleObject50.bin"/><Relationship Id="rId104" Type="http://schemas.openxmlformats.org/officeDocument/2006/relationships/image" Target="media/image46.wmf"/><Relationship Id="rId103" Type="http://schemas.openxmlformats.org/officeDocument/2006/relationships/oleObject" Target="embeddings/oleObject49.bin"/><Relationship Id="rId102" Type="http://schemas.openxmlformats.org/officeDocument/2006/relationships/image" Target="media/image45.wmf"/><Relationship Id="rId101" Type="http://schemas.openxmlformats.org/officeDocument/2006/relationships/oleObject" Target="embeddings/oleObject48.bin"/><Relationship Id="rId100" Type="http://schemas.openxmlformats.org/officeDocument/2006/relationships/image" Target="media/image44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10</Pages>
  <Words>3804</Words>
  <Characters>4355</Characters>
  <Lines>0</Lines>
  <Paragraphs>0</Paragraphs>
  <TotalTime>5</TotalTime>
  <ScaleCrop>false</ScaleCrop>
  <LinksUpToDate>false</LinksUpToDate>
  <CharactersWithSpaces>4575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2025-04-12T22:03:49Z</dcterms:created>
  <dc:creator/>
  <dc:description/>
  <cp:lastModifiedBy>上帝掷骰子吗</cp:lastModifiedBy>
  <dcterms:modified xsi:type="dcterms:W3CDTF">2024-08-20T13:55:37Z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2052-12.1.0.17133</vt:lpwstr>
  </property>
  <property fmtid="{D5CDD505-2E9C-101B-9397-08002B2CF9AE}" pid="7" name="ICV">
    <vt:lpwstr>91CA9939A9DF41AAAEAF726077B0DF36_12</vt:lpwstr>
  </property>
</Properties>
</file>